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ADAF5" w14:textId="77777777" w:rsidR="00B923E7" w:rsidRPr="00FB0CC7" w:rsidRDefault="00B923E7" w:rsidP="00B923E7">
      <w:pPr>
        <w:jc w:val="righ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別紙４</w:t>
      </w:r>
    </w:p>
    <w:p w14:paraId="4E7EB102" w14:textId="77777777" w:rsidR="00B923E7" w:rsidRPr="00FB0CC7" w:rsidRDefault="00B923E7" w:rsidP="00B923E7">
      <w:pPr>
        <w:pStyle w:val="a3"/>
        <w:spacing w:before="0" w:after="0"/>
        <w:ind w:firstLineChars="200" w:firstLine="420"/>
        <w:jc w:val="left"/>
        <w:rPr>
          <w:rFonts w:ascii="UD デジタル 教科書体 NK-R" w:eastAsia="UD デジタル 教科書体 NK-R" w:hAnsi="ＭＳ 明朝"/>
          <w:color w:val="0D0D0D" w:themeColor="text1" w:themeTint="F2"/>
          <w:sz w:val="21"/>
          <w:szCs w:val="21"/>
        </w:rPr>
      </w:pPr>
      <w:r w:rsidRPr="00FB0CC7">
        <w:rPr>
          <w:rFonts w:ascii="UD デジタル 教科書体 NK-R" w:eastAsia="UD デジタル 教科書体 NK-R" w:hAnsi="ＭＳ 明朝" w:hint="eastAsia"/>
          <w:color w:val="0D0D0D" w:themeColor="text1" w:themeTint="F2"/>
          <w:sz w:val="21"/>
          <w:szCs w:val="21"/>
        </w:rPr>
        <w:t>障害を理由とする差別の解消の推進に関する規程における留意事項</w:t>
      </w:r>
    </w:p>
    <w:p w14:paraId="6D5988EB" w14:textId="77777777" w:rsidR="00B923E7" w:rsidRPr="00FB0CC7" w:rsidRDefault="00B923E7" w:rsidP="00B923E7">
      <w:pPr>
        <w:pStyle w:val="a3"/>
        <w:spacing w:before="0" w:after="0"/>
        <w:ind w:firstLineChars="200" w:firstLine="420"/>
        <w:jc w:val="left"/>
        <w:rPr>
          <w:rFonts w:ascii="UD デジタル 教科書体 NK-R" w:eastAsia="UD デジタル 教科書体 NK-R" w:hAnsi="ＭＳ 明朝"/>
          <w:color w:val="0D0D0D" w:themeColor="text1" w:themeTint="F2"/>
          <w:sz w:val="21"/>
          <w:szCs w:val="21"/>
        </w:rPr>
      </w:pPr>
      <w:r w:rsidRPr="00FB0CC7">
        <w:rPr>
          <w:rFonts w:ascii="UD デジタル 教科書体 NK-R" w:eastAsia="UD デジタル 教科書体 NK-R" w:hAnsi="ＭＳ 明朝" w:hint="eastAsia"/>
          <w:color w:val="0D0D0D" w:themeColor="text1" w:themeTint="F2"/>
          <w:sz w:val="21"/>
          <w:szCs w:val="21"/>
        </w:rPr>
        <w:t>（事業参加者関係）</w:t>
      </w:r>
    </w:p>
    <w:p w14:paraId="1EE68E7E" w14:textId="77777777" w:rsidR="00B923E7" w:rsidRDefault="00B923E7" w:rsidP="00B923E7">
      <w:pPr>
        <w:rPr>
          <w:rFonts w:ascii="UD デジタル 教科書体 NK-R" w:eastAsia="UD デジタル 教科書体 NK-R"/>
          <w:color w:val="0D0D0D" w:themeColor="text1" w:themeTint="F2"/>
          <w:szCs w:val="21"/>
        </w:rPr>
      </w:pPr>
    </w:p>
    <w:p w14:paraId="577B7DE4" w14:textId="77777777" w:rsidR="00942756" w:rsidRDefault="00942756" w:rsidP="00942756">
      <w:pPr>
        <w:jc w:val="right"/>
        <w:rPr>
          <w:rFonts w:ascii="UD デジタル 教科書体 NK-R" w:eastAsia="UD デジタル 教科書体 NK-R"/>
          <w:color w:val="0D0D0D" w:themeColor="text1" w:themeTint="F2"/>
          <w:szCs w:val="21"/>
        </w:rPr>
      </w:pPr>
      <w:r w:rsidRPr="00005142">
        <w:rPr>
          <w:rFonts w:ascii="UD デジタル 教科書体 NK-R" w:eastAsia="UD デジタル 教科書体 NK-R" w:hint="eastAsia"/>
          <w:color w:val="0D0D0D" w:themeColor="text1" w:themeTint="F2"/>
          <w:kern w:val="0"/>
          <w:szCs w:val="21"/>
        </w:rPr>
        <w:t>平成28年3月23日</w:t>
      </w:r>
    </w:p>
    <w:p w14:paraId="37998293" w14:textId="77777777" w:rsidR="00942756" w:rsidRPr="00005142" w:rsidRDefault="00942756" w:rsidP="00942756">
      <w:pPr>
        <w:ind w:rightChars="-203" w:right="-426"/>
        <w:rPr>
          <w:rFonts w:ascii="UD デジタル 教科書体 NK-R" w:eastAsia="UD デジタル 教科書体 NK-R"/>
          <w:color w:val="0D0D0D" w:themeColor="text1" w:themeTint="F2"/>
          <w:spacing w:val="-1"/>
          <w:kern w:val="0"/>
          <w:szCs w:val="21"/>
        </w:rPr>
      </w:pPr>
      <w:r>
        <w:rPr>
          <w:rFonts w:ascii="UD デジタル 教科書体 NK-R" w:eastAsia="UD デジタル 教科書体 NK-R" w:hint="eastAsia"/>
          <w:color w:val="0D0D0D" w:themeColor="text1" w:themeTint="F2"/>
          <w:szCs w:val="21"/>
        </w:rPr>
        <w:t xml:space="preserve">　　　　　　　　　　　　　　　　　　　　　　　　　　　　　　　　　　　　　　　　　　　　　　　　　　　　　　　　　　　　　 </w:t>
      </w:r>
      <w:r w:rsidRPr="00942756">
        <w:rPr>
          <w:rFonts w:ascii="UD デジタル 教科書体 NK-R" w:eastAsia="UD デジタル 教科書体 NK-R" w:hint="eastAsia"/>
          <w:color w:val="0D0D0D" w:themeColor="text1" w:themeTint="F2"/>
          <w:spacing w:val="192"/>
          <w:kern w:val="0"/>
          <w:szCs w:val="21"/>
          <w:fitText w:val="1995" w:id="-740565502"/>
        </w:rPr>
        <w:t>学長裁</w:t>
      </w:r>
      <w:r w:rsidRPr="00942756">
        <w:rPr>
          <w:rFonts w:ascii="UD デジタル 教科書体 NK-R" w:eastAsia="UD デジタル 教科書体 NK-R" w:hint="eastAsia"/>
          <w:color w:val="0D0D0D" w:themeColor="text1" w:themeTint="F2"/>
          <w:spacing w:val="1"/>
          <w:kern w:val="0"/>
          <w:szCs w:val="21"/>
          <w:fitText w:val="1995" w:id="-740565502"/>
        </w:rPr>
        <w:t>定</w:t>
      </w:r>
      <w:r>
        <w:rPr>
          <w:rFonts w:ascii="UD デジタル 教科書体 NK-R" w:eastAsia="UD デジタル 教科書体 NK-R" w:hint="eastAsia"/>
          <w:color w:val="0D0D0D" w:themeColor="text1" w:themeTint="F2"/>
          <w:kern w:val="0"/>
          <w:szCs w:val="21"/>
        </w:rPr>
        <w:t xml:space="preserve">　</w:t>
      </w:r>
    </w:p>
    <w:p w14:paraId="173306B7" w14:textId="77777777" w:rsidR="00942756" w:rsidRPr="00005142" w:rsidRDefault="00942756" w:rsidP="00942756">
      <w:pPr>
        <w:rPr>
          <w:rFonts w:ascii="UD デジタル 教科書体 NK-R" w:eastAsia="UD デジタル 教科書体 NK-R"/>
          <w:color w:val="0D0D0D" w:themeColor="text1" w:themeTint="F2"/>
          <w:szCs w:val="21"/>
        </w:rPr>
      </w:pPr>
      <w:r>
        <w:rPr>
          <w:rFonts w:ascii="UD デジタル 教科書体 NK-R" w:eastAsia="UD デジタル 教科書体 NK-R" w:hint="eastAsia"/>
          <w:color w:val="0D0D0D" w:themeColor="text1" w:themeTint="F2"/>
          <w:kern w:val="0"/>
          <w:szCs w:val="21"/>
        </w:rPr>
        <w:t xml:space="preserve">　　　　　　　　　　　　　　　　　　　　　　　　　　　　　　　　　　　　　　　　　　　　　　　　　　 　直近改正　</w:t>
      </w:r>
      <w:r w:rsidRPr="00942756">
        <w:rPr>
          <w:rFonts w:ascii="UD デジタル 教科書体 NK-R" w:eastAsia="UD デジタル 教科書体 NK-R" w:hint="eastAsia"/>
          <w:color w:val="0D0D0D" w:themeColor="text1" w:themeTint="F2"/>
          <w:spacing w:val="9"/>
          <w:kern w:val="0"/>
          <w:szCs w:val="21"/>
          <w:fitText w:val="1995" w:id="-740565501"/>
        </w:rPr>
        <w:t>令和7年3月25</w:t>
      </w:r>
      <w:r w:rsidRPr="00942756">
        <w:rPr>
          <w:rFonts w:ascii="UD デジタル 教科書体 NK-R" w:eastAsia="UD デジタル 教科書体 NK-R" w:hint="eastAsia"/>
          <w:color w:val="0D0D0D" w:themeColor="text1" w:themeTint="F2"/>
          <w:spacing w:val="-29"/>
          <w:kern w:val="0"/>
          <w:szCs w:val="21"/>
          <w:fitText w:val="1995" w:id="-740565501"/>
        </w:rPr>
        <w:t>日</w:t>
      </w:r>
    </w:p>
    <w:p w14:paraId="04382CCE" w14:textId="77777777" w:rsidR="00942756" w:rsidRDefault="00942756" w:rsidP="00B923E7">
      <w:pPr>
        <w:rPr>
          <w:rFonts w:ascii="UD デジタル 教科書体 NK-R" w:eastAsia="UD デジタル 教科書体 NK-R"/>
          <w:color w:val="0D0D0D" w:themeColor="text1" w:themeTint="F2"/>
          <w:szCs w:val="21"/>
        </w:rPr>
      </w:pPr>
    </w:p>
    <w:p w14:paraId="0B8063A6" w14:textId="77777777" w:rsidR="00942756" w:rsidRPr="00FB0CC7" w:rsidRDefault="00942756" w:rsidP="00B923E7">
      <w:pPr>
        <w:rPr>
          <w:rFonts w:ascii="UD デジタル 教科書体 NK-R" w:eastAsia="UD デジタル 教科書体 NK-R"/>
          <w:color w:val="0D0D0D" w:themeColor="text1" w:themeTint="F2"/>
          <w:szCs w:val="21"/>
        </w:rPr>
      </w:pPr>
    </w:p>
    <w:p w14:paraId="0DF539A4" w14:textId="77777777" w:rsidR="00B923E7" w:rsidRPr="00FB0CC7" w:rsidRDefault="00B923E7" w:rsidP="00B923E7">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国立大学法人福井大学における障害を理由とする差別の解消の推進に関する規程（以下「規程」という。）第６条及び第７条に定める留意事項は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以下のとおりとする。</w:t>
      </w:r>
    </w:p>
    <w:p w14:paraId="13B0EF18" w14:textId="77777777" w:rsidR="00B923E7" w:rsidRPr="00FB0CC7" w:rsidRDefault="00B923E7" w:rsidP="00B923E7">
      <w:pPr>
        <w:rPr>
          <w:rFonts w:ascii="UD デジタル 教科書体 NK-R" w:eastAsia="UD デジタル 教科書体 NK-R" w:hAnsi="ＭＳ 明朝"/>
          <w:color w:val="0D0D0D" w:themeColor="text1" w:themeTint="F2"/>
          <w:szCs w:val="21"/>
        </w:rPr>
      </w:pPr>
    </w:p>
    <w:p w14:paraId="05D12D23" w14:textId="77777777" w:rsidR="00B923E7" w:rsidRPr="00FB0CC7" w:rsidRDefault="00B923E7" w:rsidP="00B923E7">
      <w:pPr>
        <w:rPr>
          <w:rFonts w:ascii="UD デジタル 教科書体 NK-B" w:eastAsia="UD デジタル 教科書体 NK-B" w:hAnsi="ＭＳ 明朝"/>
          <w:b/>
          <w:color w:val="0D0D0D" w:themeColor="text1" w:themeTint="F2"/>
          <w:szCs w:val="21"/>
        </w:rPr>
      </w:pPr>
      <w:r w:rsidRPr="00FB0CC7">
        <w:rPr>
          <w:rFonts w:ascii="UD デジタル 教科書体 NK-B" w:eastAsia="UD デジタル 教科書体 NK-B" w:hAnsi="ＭＳ 明朝" w:hint="eastAsia"/>
          <w:b/>
          <w:color w:val="0D0D0D" w:themeColor="text1" w:themeTint="F2"/>
          <w:szCs w:val="21"/>
        </w:rPr>
        <w:t>第１　不当な差別的取扱いに当たり得る具体例（第６条関係）</w:t>
      </w:r>
    </w:p>
    <w:p w14:paraId="44BD3AC8" w14:textId="77777777" w:rsidR="00B923E7" w:rsidRPr="00FB0CC7" w:rsidRDefault="00B923E7" w:rsidP="00B923E7">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規程第３条第１項及び第２項のとおり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不当な差別的取扱いに相当するか否かについては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個別の事案ごとに判断されることとなる。正当な理由がなく</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不当な差別的取扱いに該当すると考えられる例</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及び正当な理由があるため</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不当な差別的取扱いに該当しないと考えられる例は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次のとおりである。</w:t>
      </w:r>
    </w:p>
    <w:p w14:paraId="2A84E4CC" w14:textId="77777777" w:rsidR="00B923E7" w:rsidRPr="00FB0CC7" w:rsidRDefault="00B923E7" w:rsidP="00B923E7">
      <w:pPr>
        <w:ind w:firstLineChars="100" w:firstLine="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なお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次に掲げる内容はあくまでも例示であり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これらの例だけに限られるものではない。正当な理由があり不当な差別的取扱いに該当しない場合であっても</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合理的配慮の提供を求められる場合には建設的対話を通して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合理的配慮の代替など別途の検討が必要であることに留意する。</w:t>
      </w:r>
    </w:p>
    <w:p w14:paraId="474A2D4B" w14:textId="77777777" w:rsidR="00B923E7" w:rsidRPr="00FB0CC7" w:rsidRDefault="00B923E7" w:rsidP="00B923E7">
      <w:pPr>
        <w:rPr>
          <w:rFonts w:ascii="UD デジタル 教科書体 NK-R" w:eastAsia="UD デジタル 教科書体 NK-R" w:hAnsi="ＭＳ 明朝"/>
          <w:color w:val="0D0D0D" w:themeColor="text1" w:themeTint="F2"/>
          <w:szCs w:val="21"/>
        </w:rPr>
      </w:pPr>
    </w:p>
    <w:p w14:paraId="03B85F28" w14:textId="77777777" w:rsidR="00B923E7" w:rsidRPr="00FB0CC7" w:rsidRDefault="00B923E7" w:rsidP="00B923E7">
      <w:pPr>
        <w:rPr>
          <w:rFonts w:ascii="UD デジタル 教科書体 NK-B" w:eastAsia="UD デジタル 教科書体 NK-B" w:hAnsi="ＭＳ 明朝"/>
          <w:b/>
          <w:color w:val="0D0D0D" w:themeColor="text1" w:themeTint="F2"/>
          <w:szCs w:val="21"/>
        </w:rPr>
      </w:pPr>
      <w:r w:rsidRPr="00FB0CC7">
        <w:rPr>
          <w:rFonts w:ascii="UD デジタル 教科書体 NK-B" w:eastAsia="UD デジタル 教科書体 NK-B" w:hAnsi="ＭＳ 明朝" w:hint="eastAsia"/>
          <w:b/>
          <w:color w:val="0D0D0D" w:themeColor="text1" w:themeTint="F2"/>
          <w:szCs w:val="21"/>
        </w:rPr>
        <w:t>（正当な理由がなく</w:t>
      </w:r>
      <w:r w:rsidR="001D0F9D" w:rsidRPr="00FB0CC7">
        <w:rPr>
          <w:rFonts w:ascii="UD デジタル 教科書体 NK-B" w:eastAsia="UD デジタル 教科書体 NK-B" w:hAnsi="ＭＳ 明朝" w:hint="eastAsia"/>
          <w:b/>
          <w:color w:val="0D0D0D" w:themeColor="text1" w:themeTint="F2"/>
          <w:szCs w:val="21"/>
        </w:rPr>
        <w:t>，</w:t>
      </w:r>
      <w:r w:rsidRPr="00FB0CC7">
        <w:rPr>
          <w:rFonts w:ascii="UD デジタル 教科書体 NK-B" w:eastAsia="UD デジタル 教科書体 NK-B" w:hAnsi="ＭＳ 明朝" w:hint="eastAsia"/>
          <w:b/>
          <w:color w:val="0D0D0D" w:themeColor="text1" w:themeTint="F2"/>
          <w:szCs w:val="21"/>
        </w:rPr>
        <w:t>不当な差別的取扱いに該当すると考えられる例）</w:t>
      </w:r>
    </w:p>
    <w:p w14:paraId="53272AE4" w14:textId="77777777" w:rsidR="00B923E7" w:rsidRPr="00FB0CC7" w:rsidRDefault="00B923E7" w:rsidP="00B923E7">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障害があることを理由に受験や応募を拒否すること</w:t>
      </w:r>
    </w:p>
    <w:p w14:paraId="011BCE35" w14:textId="77777777" w:rsidR="00B923E7" w:rsidRPr="00FB0CC7" w:rsidRDefault="00B923E7" w:rsidP="00B923E7">
      <w:pPr>
        <w:rPr>
          <w:rFonts w:ascii="UD デジタル 教科書体 NK-B" w:eastAsia="UD デジタル 教科書体 NK-B"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障害があることを理由に出入りを拒否すること</w:t>
      </w:r>
    </w:p>
    <w:p w14:paraId="22C28945" w14:textId="77777777" w:rsidR="00B923E7" w:rsidRPr="00FB0CC7" w:rsidRDefault="00B923E7" w:rsidP="00B923E7">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 xml:space="preserve">　障害があることを理由に式典</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行事</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説明会</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シンポジウム等事業への出席を</w:t>
      </w:r>
      <w:r w:rsidR="00864611" w:rsidRPr="00FB0CC7">
        <w:rPr>
          <w:rFonts w:ascii="UD デジタル 教科書体 NK-R" w:eastAsia="UD デジタル 教科書体 NK-R" w:hAnsi="ＭＳ 明朝" w:hint="eastAsia"/>
          <w:color w:val="0D0D0D" w:themeColor="text1" w:themeTint="F2"/>
          <w:szCs w:val="21"/>
        </w:rPr>
        <w:t>拒否する</w:t>
      </w:r>
      <w:r w:rsidRPr="00FB0CC7">
        <w:rPr>
          <w:rFonts w:ascii="UD デジタル 教科書体 NK-R" w:eastAsia="UD デジタル 教科書体 NK-R" w:hAnsi="ＭＳ 明朝" w:hint="eastAsia"/>
          <w:color w:val="0D0D0D" w:themeColor="text1" w:themeTint="F2"/>
          <w:szCs w:val="21"/>
        </w:rPr>
        <w:t>ことや</w:t>
      </w:r>
      <w:r w:rsidR="001D0F9D" w:rsidRPr="00FB0CC7">
        <w:rPr>
          <w:rFonts w:ascii="UD デジタル 教科書体 NK-R" w:eastAsia="UD デジタル 教科書体 NK-R" w:hAnsi="ＭＳ 明朝" w:hint="eastAsia"/>
          <w:color w:val="0D0D0D" w:themeColor="text1" w:themeTint="F2"/>
          <w:szCs w:val="21"/>
        </w:rPr>
        <w:t>，</w:t>
      </w:r>
      <w:r w:rsidR="00864611" w:rsidRPr="00FB0CC7">
        <w:rPr>
          <w:rFonts w:ascii="UD デジタル 教科書体 NK-R" w:eastAsia="UD デジタル 教科書体 NK-R" w:hAnsi="ＭＳ 明朝" w:hint="eastAsia"/>
          <w:color w:val="0D0D0D" w:themeColor="text1" w:themeTint="F2"/>
          <w:szCs w:val="21"/>
        </w:rPr>
        <w:t>拒否し</w:t>
      </w:r>
      <w:r w:rsidRPr="00FB0CC7">
        <w:rPr>
          <w:rFonts w:ascii="UD デジタル 教科書体 NK-R" w:eastAsia="UD デジタル 教科書体 NK-R" w:hAnsi="ＭＳ 明朝" w:hint="eastAsia"/>
          <w:color w:val="0D0D0D" w:themeColor="text1" w:themeTint="F2"/>
          <w:szCs w:val="21"/>
        </w:rPr>
        <w:t>ない代わりとして正当な理由のない条件を付すこと</w:t>
      </w:r>
    </w:p>
    <w:p w14:paraId="1C18D085" w14:textId="416B4328" w:rsidR="00B923E7" w:rsidRPr="00FB0CC7" w:rsidRDefault="00B923E7" w:rsidP="00B923E7">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障害があることを理由に宿泊施設の利用を拒否すること</w:t>
      </w:r>
    </w:p>
    <w:p w14:paraId="7F0442FC" w14:textId="77777777" w:rsidR="00864611" w:rsidRPr="00FB0CC7" w:rsidRDefault="00864611" w:rsidP="00864611">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障害の種類や程度，周囲の状況，サービス提供の場面を考慮することなく，一律にあるいは漠然とした安全上の問題を理由に学内の施設利用やサービスの提供を拒否又は制限すること</w:t>
      </w:r>
    </w:p>
    <w:p w14:paraId="618ABCBC" w14:textId="77777777" w:rsidR="00B923E7" w:rsidRPr="00FB0CC7" w:rsidRDefault="00B923E7" w:rsidP="00B923E7">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 xml:space="preserve">　障害があることを理由に資料の送付やパンフレットの提供を</w:t>
      </w:r>
      <w:r w:rsidR="00864611" w:rsidRPr="00FB0CC7">
        <w:rPr>
          <w:rFonts w:ascii="UD デジタル 教科書体 NK-R" w:eastAsia="UD デジタル 教科書体 NK-R" w:hAnsi="ＭＳ 明朝" w:hint="eastAsia"/>
          <w:color w:val="0D0D0D" w:themeColor="text1" w:themeTint="F2"/>
          <w:szCs w:val="21"/>
        </w:rPr>
        <w:t>拒否する</w:t>
      </w:r>
      <w:r w:rsidRPr="00FB0CC7">
        <w:rPr>
          <w:rFonts w:ascii="UD デジタル 教科書体 NK-R" w:eastAsia="UD デジタル 教科書体 NK-R" w:hAnsi="ＭＳ 明朝" w:hint="eastAsia"/>
          <w:color w:val="0D0D0D" w:themeColor="text1" w:themeTint="F2"/>
          <w:szCs w:val="21"/>
        </w:rPr>
        <w:t>こと</w:t>
      </w:r>
    </w:p>
    <w:p w14:paraId="22777235" w14:textId="77777777" w:rsidR="00B923E7" w:rsidRPr="00FB0CC7" w:rsidRDefault="00B923E7" w:rsidP="00B923E7">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 xml:space="preserve">　障害があることを理由に窓口等での対応を拒否し</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又は対応の順序を後回しにすること</w:t>
      </w:r>
    </w:p>
    <w:p w14:paraId="5B652309" w14:textId="77777777" w:rsidR="00B923E7" w:rsidRPr="00FB0CC7" w:rsidRDefault="00B923E7" w:rsidP="00B923E7">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合理的配慮を受けたことを理由に待遇などの評価に差をつけること</w:t>
      </w:r>
    </w:p>
    <w:p w14:paraId="51FDEA8F" w14:textId="77777777" w:rsidR="00B923E7" w:rsidRPr="00FB0CC7" w:rsidRDefault="00B923E7" w:rsidP="00B923E7">
      <w:pPr>
        <w:ind w:left="210" w:hangingChars="100" w:hanging="210"/>
        <w:rPr>
          <w:rFonts w:ascii="UD デジタル 教科書体 NK-R" w:eastAsia="UD デジタル 教科書体 NK-R" w:hAnsi="ＭＳ 明朝"/>
          <w:color w:val="0D0D0D" w:themeColor="text1" w:themeTint="F2"/>
          <w:szCs w:val="21"/>
        </w:rPr>
      </w:pPr>
    </w:p>
    <w:p w14:paraId="151C4512" w14:textId="77777777" w:rsidR="00B923E7" w:rsidRPr="00FB0CC7" w:rsidRDefault="00B923E7" w:rsidP="00B923E7">
      <w:pPr>
        <w:ind w:left="210" w:hangingChars="100" w:hanging="210"/>
        <w:rPr>
          <w:rFonts w:ascii="UD デジタル 教科書体 NK-B" w:eastAsia="UD デジタル 教科書体 NK-B" w:hAnsi="ＭＳ 明朝" w:cs="ＭＳ 明朝"/>
          <w:b/>
          <w:color w:val="0D0D0D" w:themeColor="text1" w:themeTint="F2"/>
          <w:szCs w:val="21"/>
        </w:rPr>
      </w:pPr>
      <w:r w:rsidRPr="00FB0CC7">
        <w:rPr>
          <w:rFonts w:ascii="UD デジタル 教科書体 NK-B" w:eastAsia="UD デジタル 教科書体 NK-B" w:hAnsi="ＭＳ 明朝" w:cs="ＭＳ 明朝" w:hint="eastAsia"/>
          <w:b/>
          <w:color w:val="0D0D0D" w:themeColor="text1" w:themeTint="F2"/>
          <w:szCs w:val="21"/>
        </w:rPr>
        <w:t>（正当な理由があるため</w:t>
      </w:r>
      <w:r w:rsidR="001D0F9D" w:rsidRPr="00FB0CC7">
        <w:rPr>
          <w:rFonts w:ascii="UD デジタル 教科書体 NK-B" w:eastAsia="UD デジタル 教科書体 NK-B" w:hAnsi="ＭＳ 明朝" w:cs="ＭＳ 明朝" w:hint="eastAsia"/>
          <w:b/>
          <w:color w:val="0D0D0D" w:themeColor="text1" w:themeTint="F2"/>
          <w:szCs w:val="21"/>
        </w:rPr>
        <w:t>，</w:t>
      </w:r>
      <w:r w:rsidRPr="00FB0CC7">
        <w:rPr>
          <w:rFonts w:ascii="UD デジタル 教科書体 NK-B" w:eastAsia="UD デジタル 教科書体 NK-B" w:hAnsi="ＭＳ 明朝" w:cs="ＭＳ 明朝" w:hint="eastAsia"/>
          <w:b/>
          <w:color w:val="0D0D0D" w:themeColor="text1" w:themeTint="F2"/>
          <w:szCs w:val="21"/>
        </w:rPr>
        <w:t>不当な差別的取扱いに該当しないと考えられる例）</w:t>
      </w:r>
    </w:p>
    <w:p w14:paraId="78928433" w14:textId="77777777" w:rsidR="00B923E7" w:rsidRDefault="00B923E7" w:rsidP="00B923E7">
      <w:pPr>
        <w:ind w:left="210" w:hangingChars="100" w:hanging="210"/>
        <w:rPr>
          <w:rFonts w:ascii="UD デジタル 教科書体 NK-R" w:eastAsia="UD デジタル 教科書体 NK-R" w:hAnsi="ＭＳ 明朝" w:cs="ＭＳ 明朝"/>
          <w:color w:val="0D0D0D" w:themeColor="text1" w:themeTint="F2"/>
          <w:szCs w:val="21"/>
        </w:rPr>
      </w:pPr>
      <w:r w:rsidRPr="00FB0CC7">
        <w:rPr>
          <w:rFonts w:ascii="UD デジタル 教科書体 NK-R" w:eastAsia="UD デジタル 教科書体 NK-R" w:hAnsi="ＭＳ 明朝" w:cs="ＭＳ 明朝" w:hint="eastAsia"/>
          <w:color w:val="0D0D0D" w:themeColor="text1" w:themeTint="F2"/>
          <w:szCs w:val="21"/>
        </w:rPr>
        <w:lastRenderedPageBreak/>
        <w:t>○　手続を行うため</w:t>
      </w:r>
      <w:r w:rsidR="001D0F9D" w:rsidRPr="00FB0CC7">
        <w:rPr>
          <w:rFonts w:ascii="UD デジタル 教科書体 NK-R" w:eastAsia="UD デジタル 教科書体 NK-R" w:hAnsi="ＭＳ 明朝" w:cs="ＭＳ 明朝" w:hint="eastAsia"/>
          <w:color w:val="0D0D0D" w:themeColor="text1" w:themeTint="F2"/>
          <w:szCs w:val="21"/>
        </w:rPr>
        <w:t>，</w:t>
      </w:r>
      <w:r w:rsidRPr="00FB0CC7">
        <w:rPr>
          <w:rFonts w:ascii="UD デジタル 教科書体 NK-R" w:eastAsia="UD デジタル 教科書体 NK-R" w:hAnsi="ＭＳ 明朝" w:cs="ＭＳ 明朝" w:hint="eastAsia"/>
          <w:color w:val="0D0D0D" w:themeColor="text1" w:themeTint="F2"/>
          <w:szCs w:val="21"/>
        </w:rPr>
        <w:t>障害者本人に同行した者が代筆しようとした際に</w:t>
      </w:r>
      <w:r w:rsidR="001D0F9D" w:rsidRPr="00FB0CC7">
        <w:rPr>
          <w:rFonts w:ascii="UD デジタル 教科書体 NK-R" w:eastAsia="UD デジタル 教科書体 NK-R" w:hAnsi="ＭＳ 明朝" w:cs="ＭＳ 明朝" w:hint="eastAsia"/>
          <w:color w:val="0D0D0D" w:themeColor="text1" w:themeTint="F2"/>
          <w:szCs w:val="21"/>
        </w:rPr>
        <w:t>，</w:t>
      </w:r>
      <w:r w:rsidRPr="00FB0CC7">
        <w:rPr>
          <w:rFonts w:ascii="UD デジタル 教科書体 NK-R" w:eastAsia="UD デジタル 教科書体 NK-R" w:hAnsi="ＭＳ 明朝" w:cs="ＭＳ 明朝" w:hint="eastAsia"/>
          <w:color w:val="0D0D0D" w:themeColor="text1" w:themeTint="F2"/>
          <w:szCs w:val="21"/>
        </w:rPr>
        <w:t>必要な範囲で</w:t>
      </w:r>
      <w:r w:rsidR="001D0F9D" w:rsidRPr="00FB0CC7">
        <w:rPr>
          <w:rFonts w:ascii="UD デジタル 教科書体 NK-R" w:eastAsia="UD デジタル 教科書体 NK-R" w:hAnsi="ＭＳ 明朝" w:cs="ＭＳ 明朝" w:hint="eastAsia"/>
          <w:color w:val="0D0D0D" w:themeColor="text1" w:themeTint="F2"/>
          <w:szCs w:val="21"/>
        </w:rPr>
        <w:t>，</w:t>
      </w:r>
      <w:r w:rsidRPr="00FB0CC7">
        <w:rPr>
          <w:rFonts w:ascii="UD デジタル 教科書体 NK-R" w:eastAsia="UD デジタル 教科書体 NK-R" w:hAnsi="ＭＳ 明朝" w:cs="ＭＳ 明朝" w:hint="eastAsia"/>
          <w:color w:val="0D0D0D" w:themeColor="text1" w:themeTint="F2"/>
          <w:szCs w:val="21"/>
        </w:rPr>
        <w:t>プライバシーに配慮しつつ</w:t>
      </w:r>
      <w:r w:rsidR="001D0F9D" w:rsidRPr="00FB0CC7">
        <w:rPr>
          <w:rFonts w:ascii="UD デジタル 教科書体 NK-R" w:eastAsia="UD デジタル 教科書体 NK-R" w:hAnsi="ＭＳ 明朝" w:cs="ＭＳ 明朝" w:hint="eastAsia"/>
          <w:color w:val="0D0D0D" w:themeColor="text1" w:themeTint="F2"/>
          <w:szCs w:val="21"/>
        </w:rPr>
        <w:t>，</w:t>
      </w:r>
      <w:r w:rsidRPr="00FB0CC7">
        <w:rPr>
          <w:rFonts w:ascii="UD デジタル 教科書体 NK-R" w:eastAsia="UD デジタル 教科書体 NK-R" w:hAnsi="ＭＳ 明朝" w:cs="ＭＳ 明朝" w:hint="eastAsia"/>
          <w:color w:val="0D0D0D" w:themeColor="text1" w:themeTint="F2"/>
          <w:szCs w:val="21"/>
        </w:rPr>
        <w:t>障害者本人に対し障害の状況や本人の手続の意思等を確認すること（障害者本人の損害発生防止の観点）</w:t>
      </w:r>
    </w:p>
    <w:p w14:paraId="27E68F5E" w14:textId="77777777" w:rsidR="002331E9" w:rsidRPr="00FB0CC7" w:rsidRDefault="002331E9" w:rsidP="00B923E7">
      <w:pPr>
        <w:ind w:left="210" w:hangingChars="100" w:hanging="210"/>
        <w:rPr>
          <w:rFonts w:ascii="UD デジタル 教科書体 NK-R" w:eastAsia="UD デジタル 教科書体 NK-R" w:hAnsi="ＭＳ 明朝" w:cs="ＭＳ 明朝"/>
          <w:color w:val="0D0D0D" w:themeColor="text1" w:themeTint="F2"/>
          <w:szCs w:val="21"/>
        </w:rPr>
      </w:pPr>
    </w:p>
    <w:p w14:paraId="5316BFEC" w14:textId="77777777" w:rsidR="00B923E7" w:rsidRPr="00FB0CC7" w:rsidRDefault="00B923E7" w:rsidP="00B923E7">
      <w:pPr>
        <w:rPr>
          <w:rFonts w:ascii="UD デジタル 教科書体 NK-B" w:eastAsia="UD デジタル 教科書体 NK-B" w:hAnsi="ＭＳ 明朝"/>
          <w:b/>
          <w:color w:val="0D0D0D" w:themeColor="text1" w:themeTint="F2"/>
          <w:szCs w:val="21"/>
        </w:rPr>
      </w:pPr>
      <w:r w:rsidRPr="00FB0CC7">
        <w:rPr>
          <w:rFonts w:ascii="UD デジタル 教科書体 NK-B" w:eastAsia="UD デジタル 教科書体 NK-B" w:hAnsi="ＭＳ 明朝" w:hint="eastAsia"/>
          <w:b/>
          <w:color w:val="0D0D0D" w:themeColor="text1" w:themeTint="F2"/>
          <w:szCs w:val="21"/>
        </w:rPr>
        <w:t>第２　合理的配慮に該当し得る配慮の具体例（第７条関係）</w:t>
      </w:r>
    </w:p>
    <w:p w14:paraId="2ACD921C" w14:textId="77777777" w:rsidR="00B923E7" w:rsidRPr="00FB0CC7" w:rsidRDefault="00B923E7" w:rsidP="00B923E7">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合理的配慮は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不特定多数の障害者等の利用を想定して事前に行われる建築物のバリアフリー化</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必要な人材の配置</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情報アクセシビリティの向上等の環境の整備を基礎として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個々の障害者に対して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その状況に応じて個別に実施される措置である。その内容は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規程第３条第３項及び第４項のとおり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障害の特性や社会的障壁の除去が求められる具体的状況等に応じて異なる。それぞれの状況等は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多様かつ個別性が高いものであり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当該障害者が現に置かれている状況を踏まえ</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社会的障壁の除去のための手段及び方法について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必要かつ合理的な範囲で</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柔軟に対応する必要がある。具体例は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次のとおりである。</w:t>
      </w:r>
    </w:p>
    <w:p w14:paraId="2B6AF9B1" w14:textId="77777777" w:rsidR="00B923E7" w:rsidRPr="00FB0CC7" w:rsidRDefault="00B923E7" w:rsidP="00B923E7">
      <w:pPr>
        <w:ind w:firstLineChars="100" w:firstLine="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なお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次に掲げる具体例についてはあくまでも例示であり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過重な負担が存在しないことを前提とする。また</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次に掲げる具体例以外であっても合理的配慮に該当するものがあること</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また</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個別の事案ごとの判断が必要であることに留意する。</w:t>
      </w:r>
    </w:p>
    <w:p w14:paraId="41F9B3A6" w14:textId="77777777" w:rsidR="00B923E7" w:rsidRPr="00FB0CC7" w:rsidRDefault="00B923E7" w:rsidP="00B923E7">
      <w:pPr>
        <w:rPr>
          <w:rFonts w:ascii="UD デジタル 教科書体 NK-R" w:eastAsia="UD デジタル 教科書体 NK-R" w:hAnsi="ＭＳ 明朝"/>
          <w:color w:val="0D0D0D" w:themeColor="text1" w:themeTint="F2"/>
          <w:szCs w:val="21"/>
        </w:rPr>
      </w:pPr>
    </w:p>
    <w:p w14:paraId="236DB190" w14:textId="77777777" w:rsidR="00B923E7" w:rsidRPr="00FB0CC7" w:rsidRDefault="00B923E7" w:rsidP="00B923E7">
      <w:pPr>
        <w:rPr>
          <w:rFonts w:ascii="UD デジタル 教科書体 NK-B" w:eastAsia="UD デジタル 教科書体 NK-B" w:hAnsi="ＭＳ 明朝" w:cstheme="majorBidi"/>
          <w:b/>
          <w:color w:val="0D0D0D" w:themeColor="text1" w:themeTint="F2"/>
          <w:szCs w:val="21"/>
        </w:rPr>
      </w:pPr>
      <w:r w:rsidRPr="00FB0CC7">
        <w:rPr>
          <w:rFonts w:ascii="UD デジタル 教科書体 NK-B" w:eastAsia="UD デジタル 教科書体 NK-B" w:hAnsi="ＭＳ 明朝" w:cstheme="majorBidi" w:hint="eastAsia"/>
          <w:b/>
          <w:color w:val="0D0D0D" w:themeColor="text1" w:themeTint="F2"/>
          <w:szCs w:val="21"/>
        </w:rPr>
        <w:t>（物理的環境への配慮）</w:t>
      </w:r>
    </w:p>
    <w:p w14:paraId="42419503"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車椅子利用者のためにキャスター上げ等の補助をし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又は段差に携帯スロープを渡すこと</w:t>
      </w:r>
    </w:p>
    <w:p w14:paraId="68FE7AAA"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図書館やコンピュータ室</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実験・実習室等の施設・設備を</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他の参加者と同様に利用できるように改善すること</w:t>
      </w:r>
    </w:p>
    <w:p w14:paraId="05B4BF27"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移動に困難のある参加者のために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利用施設に近い位置に駐車場を確保すること</w:t>
      </w:r>
    </w:p>
    <w:p w14:paraId="0215E428"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配架棚の高い所に置かれた図書やパンフレット等を取って渡したり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図書やパンフレット等の位置を分かりやすく伝えたりすること</w:t>
      </w:r>
    </w:p>
    <w:p w14:paraId="1CDE93B9"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障害特性により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事業中</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頻回に離席の必要がある参加者について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座席位置を出入口の付近に確保すること</w:t>
      </w:r>
    </w:p>
    <w:p w14:paraId="21D5D4BC" w14:textId="28278A3B"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易疲労状態の</w:t>
      </w:r>
      <w:r w:rsidR="008514FA">
        <w:rPr>
          <w:rFonts w:ascii="UD デジタル 教科書体 NK-R" w:eastAsia="UD デジタル 教科書体 NK-R" w:hAnsi="ＭＳ 明朝" w:cstheme="majorBidi" w:hint="eastAsia"/>
          <w:color w:val="0D0D0D" w:themeColor="text1" w:themeTint="F2"/>
          <w:szCs w:val="21"/>
        </w:rPr>
        <w:t>参加者</w:t>
      </w:r>
      <w:r w:rsidRPr="00FB0CC7">
        <w:rPr>
          <w:rFonts w:ascii="UD デジタル 教科書体 NK-R" w:eastAsia="UD デジタル 教科書体 NK-R" w:hAnsi="ＭＳ 明朝" w:cstheme="majorBidi" w:hint="eastAsia"/>
          <w:color w:val="0D0D0D" w:themeColor="text1" w:themeTint="F2"/>
          <w:szCs w:val="21"/>
        </w:rPr>
        <w:t>からの別室での休憩の申し出に対し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休憩室の確保に努めるとともに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休憩室の確保が困難な場合</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事業所や会場内に長いすを置いて臨時の休憩スペースを設けること</w:t>
      </w:r>
    </w:p>
    <w:p w14:paraId="234F0771" w14:textId="77777777" w:rsidR="00D42E33" w:rsidRPr="00FB0CC7" w:rsidRDefault="00D42E33" w:rsidP="00D42E33">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int="eastAsia"/>
          <w:color w:val="0D0D0D" w:themeColor="text1" w:themeTint="F2"/>
          <w:szCs w:val="21"/>
        </w:rPr>
        <w:t>○　視覚障害のある参加者からトイレの個室を案内するよう教職員に求めがあった場合に，求めに応じてトイレの個室を案内すること，その際，同性の教職員がいる場合は，参加者本人の希望に応じて同性の教職員が案内すること</w:t>
      </w:r>
    </w:p>
    <w:p w14:paraId="29DD370B" w14:textId="77777777" w:rsidR="00D42E33" w:rsidRPr="00FB0CC7" w:rsidRDefault="00D42E33" w:rsidP="00B923E7">
      <w:pPr>
        <w:ind w:left="210" w:hangingChars="100" w:hanging="210"/>
        <w:rPr>
          <w:rFonts w:ascii="UD デジタル 教科書体 NK-R" w:eastAsia="UD デジタル 教科書体 NK-R" w:hAnsi="ＭＳ 明朝" w:cstheme="majorBidi"/>
          <w:color w:val="0D0D0D" w:themeColor="text1" w:themeTint="F2"/>
          <w:szCs w:val="21"/>
        </w:rPr>
      </w:pPr>
    </w:p>
    <w:p w14:paraId="2695754B" w14:textId="77777777" w:rsidR="00B923E7" w:rsidRPr="00FB0CC7" w:rsidRDefault="00B923E7" w:rsidP="00B923E7">
      <w:pPr>
        <w:rPr>
          <w:rFonts w:ascii="UD デジタル 教科書体 NK-B" w:eastAsia="UD デジタル 教科書体 NK-B" w:hAnsi="ＭＳ 明朝" w:cstheme="majorBidi"/>
          <w:b/>
          <w:color w:val="0D0D0D" w:themeColor="text1" w:themeTint="F2"/>
          <w:szCs w:val="21"/>
        </w:rPr>
      </w:pPr>
      <w:r w:rsidRPr="00FB0CC7">
        <w:rPr>
          <w:rFonts w:ascii="UD デジタル 教科書体 NK-B" w:eastAsia="UD デジタル 教科書体 NK-B" w:hAnsi="ＭＳ 明朝" w:cstheme="majorBidi" w:hint="eastAsia"/>
          <w:b/>
          <w:color w:val="0D0D0D" w:themeColor="text1" w:themeTint="F2"/>
          <w:szCs w:val="21"/>
        </w:rPr>
        <w:t>（意思疎通の配慮）</w:t>
      </w:r>
    </w:p>
    <w:p w14:paraId="4EC17EFC"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ことばの聞き取りや理解・発声・発語等に困難を示す参加者のために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必要なコミュニケーション上の配慮を行うこと</w:t>
      </w:r>
    </w:p>
    <w:p w14:paraId="703160FC"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lastRenderedPageBreak/>
        <w:t>○　通知文書やパンフレット等の印刷物にアクセスできるよう</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参加者の必要に応じたファイル形式や印刷物を提供すること</w:t>
      </w:r>
    </w:p>
    <w:p w14:paraId="3162A2C7"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研修や公開講座などを実施する講師等が使用する資料を事前に提供し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事前に一読したり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読みやすい形式に変換したりする時間を与えること</w:t>
      </w:r>
    </w:p>
    <w:p w14:paraId="300B7041" w14:textId="77777777" w:rsidR="00B923E7" w:rsidRPr="00FB0CC7" w:rsidRDefault="00B923E7" w:rsidP="00B923E7">
      <w:pPr>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事務手続きの際に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職員や補助者が必要書類の代筆や代読を行うこと</w:t>
      </w:r>
    </w:p>
    <w:p w14:paraId="41DE3DC9" w14:textId="77777777" w:rsidR="005C56E6" w:rsidRPr="00FB0CC7" w:rsidRDefault="005C56E6" w:rsidP="005C56E6">
      <w:pPr>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注意事項や，手続き，申請の手順は文字やイラスト等で視覚的に表示し，わかりやすく伝えるこ　　</w:t>
      </w:r>
    </w:p>
    <w:p w14:paraId="05F52F80" w14:textId="77777777" w:rsidR="005C56E6" w:rsidRPr="00FB0CC7" w:rsidRDefault="005C56E6" w:rsidP="005C56E6">
      <w:pPr>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と</w:t>
      </w:r>
    </w:p>
    <w:p w14:paraId="2A2BEF0F" w14:textId="77777777" w:rsidR="005C56E6" w:rsidRPr="00FB0CC7" w:rsidRDefault="005C56E6"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間接的・抽象的な表現を避け，より直接的・具体的な表現を使って説明すること（例：「朝一番に」，「なるべく早く」を避け，具体的に伝える）</w:t>
      </w:r>
    </w:p>
    <w:p w14:paraId="727ED6B5" w14:textId="77777777" w:rsidR="00B923E7" w:rsidRPr="00FB0CC7" w:rsidRDefault="00B923E7" w:rsidP="00B923E7">
      <w:pPr>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口頭の指示だけでは伝わりにくい場合に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指示を書面で伝えること</w:t>
      </w:r>
    </w:p>
    <w:p w14:paraId="06FFC9CE"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事業関係の注意事項や指示を</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口頭で伝えるだけでなく紙に書いて伝達すること</w:t>
      </w:r>
    </w:p>
    <w:p w14:paraId="1DED949E" w14:textId="77777777" w:rsidR="00BF494B" w:rsidRPr="00FB0CC7" w:rsidRDefault="00BF494B" w:rsidP="00B923E7">
      <w:pPr>
        <w:ind w:left="210" w:hangingChars="100" w:hanging="210"/>
        <w:rPr>
          <w:rFonts w:ascii="UD デジタル 教科書体 NK-R" w:eastAsia="UD デジタル 教科書体 NK-R" w:hAnsi="ＭＳ 明朝" w:cstheme="majorBidi"/>
          <w:color w:val="0D0D0D" w:themeColor="text1" w:themeTint="F2"/>
          <w:szCs w:val="21"/>
        </w:rPr>
      </w:pPr>
    </w:p>
    <w:p w14:paraId="3E6B2E64" w14:textId="77777777" w:rsidR="00B923E7" w:rsidRPr="00FB0CC7" w:rsidRDefault="00B923E7" w:rsidP="00B923E7">
      <w:pPr>
        <w:rPr>
          <w:rFonts w:ascii="UD デジタル 教科書体 NK-B" w:eastAsia="UD デジタル 教科書体 NK-B" w:hAnsi="ＭＳ 明朝" w:cstheme="majorBidi"/>
          <w:b/>
          <w:color w:val="0D0D0D" w:themeColor="text1" w:themeTint="F2"/>
          <w:szCs w:val="21"/>
        </w:rPr>
      </w:pPr>
      <w:r w:rsidRPr="00FB0CC7">
        <w:rPr>
          <w:rFonts w:ascii="UD デジタル 教科書体 NK-B" w:eastAsia="UD デジタル 教科書体 NK-B" w:hAnsi="ＭＳ 明朝" w:cstheme="majorBidi" w:hint="eastAsia"/>
          <w:b/>
          <w:color w:val="0D0D0D" w:themeColor="text1" w:themeTint="F2"/>
          <w:szCs w:val="21"/>
        </w:rPr>
        <w:t>（ルール・慣行の柔軟な変更の具体例）</w:t>
      </w:r>
    </w:p>
    <w:p w14:paraId="30DF86A0"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事業等において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適宜休憩を取ることを認めたり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休憩時間を延長したりすること</w:t>
      </w:r>
    </w:p>
    <w:p w14:paraId="0A3C68DE"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移動に困難のある参加者に配慮し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車両乗降場所を会場の出入り口に近い場所へ変更すること</w:t>
      </w:r>
    </w:p>
    <w:p w14:paraId="4A8FBDBA"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障害のある</w:t>
      </w:r>
      <w:r w:rsidRPr="00FB0CC7">
        <w:rPr>
          <w:rFonts w:ascii="UD デジタル 教科書体 NK-R" w:eastAsia="UD デジタル 教科書体 NK-R" w:hAnsi="ＭＳ 明朝" w:cs="ＭＳ 明朝" w:hint="eastAsia"/>
          <w:color w:val="0D0D0D" w:themeColor="text1" w:themeTint="F2"/>
          <w:szCs w:val="21"/>
        </w:rPr>
        <w:t>参加者</w:t>
      </w:r>
      <w:r w:rsidRPr="00FB0CC7">
        <w:rPr>
          <w:rFonts w:ascii="UD デジタル 教科書体 NK-R" w:eastAsia="UD デジタル 教科書体 NK-R" w:hAnsi="ＭＳ 明朝" w:cstheme="majorBidi" w:hint="eastAsia"/>
          <w:color w:val="0D0D0D" w:themeColor="text1" w:themeTint="F2"/>
          <w:szCs w:val="21"/>
        </w:rPr>
        <w:t>が参加している実験・実習等において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補助者を配置すること</w:t>
      </w:r>
    </w:p>
    <w:p w14:paraId="076E6170" w14:textId="77777777" w:rsidR="00B923E7" w:rsidRPr="00FB0CC7" w:rsidRDefault="00B923E7" w:rsidP="00B923E7">
      <w:pPr>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ICレコーダー等を用いた事業の録音を認めること</w:t>
      </w:r>
    </w:p>
    <w:p w14:paraId="309CC980" w14:textId="77777777" w:rsidR="00B923E7" w:rsidRPr="00FB0CC7" w:rsidRDefault="00B923E7" w:rsidP="00E222C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事業中</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ノートを取ることが難しい</w:t>
      </w:r>
      <w:r w:rsidRPr="00FB0CC7">
        <w:rPr>
          <w:rFonts w:ascii="UD デジタル 教科書体 NK-R" w:eastAsia="UD デジタル 教科書体 NK-R" w:hAnsi="ＭＳ 明朝" w:cs="ＭＳ 明朝" w:hint="eastAsia"/>
          <w:color w:val="0D0D0D" w:themeColor="text1" w:themeTint="F2"/>
          <w:szCs w:val="21"/>
        </w:rPr>
        <w:t>参加者</w:t>
      </w:r>
      <w:r w:rsidRPr="00FB0CC7">
        <w:rPr>
          <w:rFonts w:ascii="UD デジタル 教科書体 NK-R" w:eastAsia="UD デジタル 教科書体 NK-R" w:hAnsi="ＭＳ 明朝" w:cstheme="majorBidi" w:hint="eastAsia"/>
          <w:color w:val="0D0D0D" w:themeColor="text1" w:themeTint="F2"/>
          <w:szCs w:val="21"/>
        </w:rPr>
        <w:t>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板書を写真撮影することを認めること</w:t>
      </w:r>
      <w:r w:rsidR="00E222C3" w:rsidRPr="00FB0CC7">
        <w:rPr>
          <w:rFonts w:ascii="UD デジタル 教科書体 NK-R" w:eastAsia="UD デジタル 教科書体 NK-R" w:hAnsi="ＭＳ 明朝" w:cstheme="majorBidi" w:hint="eastAsia"/>
          <w:color w:val="0D0D0D" w:themeColor="text1" w:themeTint="F2"/>
          <w:szCs w:val="21"/>
        </w:rPr>
        <w:t>。ただし、個人の業務や学習のみの利用とする。</w:t>
      </w:r>
    </w:p>
    <w:p w14:paraId="09EAF5BE" w14:textId="57E60ED0"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不随意運動等により特定の作業が難しい</w:t>
      </w:r>
      <w:r w:rsidR="008514FA">
        <w:rPr>
          <w:rFonts w:ascii="UD デジタル 教科書体 NK-R" w:eastAsia="UD デジタル 教科書体 NK-R" w:hAnsi="ＭＳ 明朝" w:cstheme="majorBidi" w:hint="eastAsia"/>
          <w:color w:val="0D0D0D" w:themeColor="text1" w:themeTint="F2"/>
          <w:szCs w:val="21"/>
        </w:rPr>
        <w:t>参加者</w:t>
      </w:r>
      <w:r w:rsidRPr="00FB0CC7">
        <w:rPr>
          <w:rFonts w:ascii="UD デジタル 教科書体 NK-R" w:eastAsia="UD デジタル 教科書体 NK-R" w:hAnsi="ＭＳ 明朝" w:cstheme="majorBidi" w:hint="eastAsia"/>
          <w:color w:val="0D0D0D" w:themeColor="text1" w:themeTint="F2"/>
          <w:szCs w:val="21"/>
        </w:rPr>
        <w:t>に対し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職員や支援学生を配置して作業の補助を行うこと</w:t>
      </w:r>
    </w:p>
    <w:p w14:paraId="15E21D05"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感覚過敏等がある参加者に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サングラス</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イヤーマフ</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ノイズキャンセリングヘッドフォン</w:t>
      </w:r>
      <w:r w:rsidR="0063262D" w:rsidRPr="00FB0CC7">
        <w:rPr>
          <w:rFonts w:ascii="UD デジタル 教科書体 NK-R" w:eastAsia="UD デジタル 教科書体 NK-R" w:hAnsi="ＭＳ 明朝" w:cstheme="majorBidi" w:hint="eastAsia"/>
          <w:color w:val="0D0D0D" w:themeColor="text1" w:themeTint="F2"/>
          <w:szCs w:val="21"/>
        </w:rPr>
        <w:t>等</w:t>
      </w:r>
      <w:r w:rsidRPr="00FB0CC7">
        <w:rPr>
          <w:rFonts w:ascii="UD デジタル 教科書体 NK-R" w:eastAsia="UD デジタル 教科書体 NK-R" w:hAnsi="ＭＳ 明朝" w:cstheme="majorBidi" w:hint="eastAsia"/>
          <w:color w:val="0D0D0D" w:themeColor="text1" w:themeTint="F2"/>
          <w:szCs w:val="21"/>
        </w:rPr>
        <w:t>の着用を認めること</w:t>
      </w:r>
    </w:p>
    <w:p w14:paraId="1E7FF5A0"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C56E6" w:rsidRPr="00FB0CC7">
        <w:rPr>
          <w:rFonts w:ascii="UD デジタル 教科書体 NK-R" w:eastAsia="UD デジタル 教科書体 NK-R" w:hAnsi="ＭＳ 明朝" w:cstheme="majorBidi" w:hint="eastAsia"/>
          <w:color w:val="0D0D0D" w:themeColor="text1" w:themeTint="F2"/>
          <w:szCs w:val="21"/>
        </w:rPr>
        <w:t>障害のため心身の状態</w:t>
      </w:r>
      <w:r w:rsidRPr="00FB0CC7">
        <w:rPr>
          <w:rFonts w:ascii="UD デジタル 教科書体 NK-R" w:eastAsia="UD デジタル 教科書体 NK-R" w:hAnsi="ＭＳ 明朝" w:cstheme="majorBidi" w:hint="eastAsia"/>
          <w:color w:val="0D0D0D" w:themeColor="text1" w:themeTint="F2"/>
          <w:szCs w:val="21"/>
        </w:rPr>
        <w:t>が悪くなるなどして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書類等の提出期限に間に合わない可能性が高いときに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期限の延長を認めること</w:t>
      </w:r>
    </w:p>
    <w:p w14:paraId="2DFEC66E" w14:textId="77777777" w:rsidR="00B923E7" w:rsidRPr="00FB0CC7" w:rsidRDefault="00B923E7" w:rsidP="00B923E7">
      <w:pPr>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会場内で</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講師や板書・スクリーン等に近い席を確保すること</w:t>
      </w:r>
    </w:p>
    <w:p w14:paraId="220F327E" w14:textId="77777777" w:rsidR="00B923E7" w:rsidRPr="00FB0CC7" w:rsidRDefault="00B923E7" w:rsidP="00B923E7">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Ansi="ＭＳ 明朝" w:hint="eastAsia"/>
          <w:color w:val="0D0D0D" w:themeColor="text1" w:themeTint="F2"/>
          <w:szCs w:val="21"/>
        </w:rPr>
        <w:t>事業参加に介助者が必要な場合には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介助者が事業の直接の関係者でなくとも入室を認める</w:t>
      </w:r>
      <w:r w:rsidRPr="00FB0CC7">
        <w:rPr>
          <w:rFonts w:ascii="UD デジタル 教科書体 NK-R" w:eastAsia="UD デジタル 教科書体 NK-R" w:hAnsi="ＭＳ 明朝" w:cstheme="majorBidi" w:hint="eastAsia"/>
          <w:color w:val="0D0D0D" w:themeColor="text1" w:themeTint="F2"/>
          <w:szCs w:val="21"/>
        </w:rPr>
        <w:t>こと</w:t>
      </w:r>
    </w:p>
    <w:p w14:paraId="3C10DF05" w14:textId="77777777" w:rsidR="00B923E7" w:rsidRPr="00FB0CC7" w:rsidRDefault="00B923E7" w:rsidP="00B923E7">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Ansi="ＭＳ 明朝" w:hint="eastAsia"/>
          <w:color w:val="0D0D0D" w:themeColor="text1" w:themeTint="F2"/>
          <w:szCs w:val="21"/>
        </w:rPr>
        <w:t>視覚障害や肢体不自由のある参加者の求めに応じて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事務窓口での同行の介助者の代筆による手続きを認める</w:t>
      </w:r>
      <w:r w:rsidRPr="00FB0CC7">
        <w:rPr>
          <w:rFonts w:ascii="UD デジタル 教科書体 NK-R" w:eastAsia="UD デジタル 教科書体 NK-R" w:hAnsi="ＭＳ 明朝" w:cstheme="majorBidi" w:hint="eastAsia"/>
          <w:color w:val="0D0D0D" w:themeColor="text1" w:themeTint="F2"/>
          <w:szCs w:val="21"/>
        </w:rPr>
        <w:t>こと</w:t>
      </w:r>
    </w:p>
    <w:p w14:paraId="6E489516" w14:textId="77777777" w:rsidR="00B923E7" w:rsidRPr="00FB0CC7" w:rsidRDefault="00B923E7" w:rsidP="00B923E7">
      <w:pPr>
        <w:ind w:left="210" w:hangingChars="100" w:hanging="210"/>
        <w:rPr>
          <w:rFonts w:ascii="UD デジタル 教科書体 NK-R" w:eastAsia="UD デジタル 教科書体 NK-R" w:hAnsi="ＭＳ 明朝"/>
          <w:color w:val="0D0D0D" w:themeColor="text1" w:themeTint="F2"/>
          <w:szCs w:val="21"/>
        </w:rPr>
      </w:pPr>
    </w:p>
    <w:p w14:paraId="718C57C3" w14:textId="77777777" w:rsidR="00FB0CC7" w:rsidRPr="00FB0CC7" w:rsidRDefault="00FB0CC7" w:rsidP="00FB0CC7">
      <w:pPr>
        <w:ind w:firstLineChars="100" w:firstLine="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また，合理的配慮の提供義務違反に該当すると考えられる例及び該当しないと考えられる例としては，次のようなものがある。なお，記載されている内容はあくまでも例示であり，合理的配慮の提</w:t>
      </w:r>
      <w:r w:rsidRPr="00FB0CC7">
        <w:rPr>
          <w:rFonts w:ascii="UD デジタル 教科書体 NK-R" w:eastAsia="UD デジタル 教科書体 NK-R" w:hAnsi="ＭＳ 明朝" w:hint="eastAsia"/>
          <w:color w:val="0D0D0D" w:themeColor="text1" w:themeTint="F2"/>
          <w:szCs w:val="21"/>
        </w:rPr>
        <w:lastRenderedPageBreak/>
        <w:t>供義務違反に該当するか否かについては，個別の事案ごとに判断が必要であることに留意する。</w:t>
      </w:r>
    </w:p>
    <w:p w14:paraId="300FCDE6" w14:textId="77777777" w:rsidR="00FB0CC7" w:rsidRPr="00FB0CC7" w:rsidRDefault="00FB0CC7" w:rsidP="00FB0CC7">
      <w:pPr>
        <w:ind w:left="210" w:hangingChars="100" w:hanging="210"/>
        <w:rPr>
          <w:rFonts w:ascii="UD デジタル 教科書体 NK-R" w:eastAsia="UD デジタル 教科書体 NK-R" w:hAnsi="ＭＳ 明朝"/>
          <w:color w:val="0D0D0D" w:themeColor="text1" w:themeTint="F2"/>
          <w:szCs w:val="21"/>
        </w:rPr>
      </w:pPr>
    </w:p>
    <w:p w14:paraId="695AC658" w14:textId="77777777" w:rsidR="00FB0CC7" w:rsidRPr="00FB0CC7" w:rsidRDefault="00FB0CC7" w:rsidP="00FB0CC7">
      <w:pPr>
        <w:ind w:left="210" w:hangingChars="100" w:hanging="210"/>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（合理的配慮の提供義務違反に該当すると考えられる例）</w:t>
      </w:r>
    </w:p>
    <w:p w14:paraId="5A781D58" w14:textId="77777777" w:rsidR="00FB0CC7" w:rsidRPr="00FB0CC7" w:rsidRDefault="00FB0CC7" w:rsidP="00FB0CC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自由席で実施しているシンポジウム等において，弱視の参加者等からスクリーンや板書等がよく見える席での参加を希望する申出があった場合に，事前の座席確保などの対応を検討せず，一律に「特別扱いはできない」という理由で対応を断ること </w:t>
      </w:r>
    </w:p>
    <w:p w14:paraId="4D0AB114" w14:textId="77777777" w:rsidR="00FB0CC7" w:rsidRPr="00FB0CC7" w:rsidRDefault="00FB0CC7" w:rsidP="00FB0CC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障害のある参加者等が，点字ブロックの無い会場等で，移動に必要な支援を求める場合に，具体的な支援の可能性を検討せず，「何かあったら困る」という抽象的な理由で参加や支援を断ること </w:t>
      </w:r>
    </w:p>
    <w:p w14:paraId="2E382CA0" w14:textId="77777777" w:rsidR="00FB0CC7" w:rsidRPr="00FB0CC7" w:rsidRDefault="00FB0CC7" w:rsidP="00FB0CC7">
      <w:pPr>
        <w:widowControl/>
        <w:jc w:val="left"/>
        <w:rPr>
          <w:rFonts w:ascii="UD デジタル 教科書体 NK-R" w:eastAsia="UD デジタル 教科書体 NK-R" w:hAnsi="ＭＳ 明朝" w:cstheme="majorBidi"/>
          <w:color w:val="0D0D0D" w:themeColor="text1" w:themeTint="F2"/>
          <w:szCs w:val="21"/>
        </w:rPr>
      </w:pPr>
    </w:p>
    <w:p w14:paraId="3C14C03B" w14:textId="77777777" w:rsidR="00FB0CC7" w:rsidRPr="00FB0CC7" w:rsidRDefault="00FB0CC7" w:rsidP="00FB0CC7">
      <w:pPr>
        <w:widowControl/>
        <w:jc w:val="left"/>
        <w:rPr>
          <w:rFonts w:ascii="UD デジタル 教科書体 NK-R" w:eastAsia="UD デジタル 教科書体 NK-R" w:hAnsi="ＭＳ 明朝"/>
          <w:b/>
          <w:color w:val="0D0D0D" w:themeColor="text1" w:themeTint="F2"/>
          <w:szCs w:val="21"/>
        </w:rPr>
      </w:pPr>
      <w:r w:rsidRPr="00FB0CC7">
        <w:rPr>
          <w:rFonts w:ascii="UD デジタル 教科書体 NK-R" w:eastAsia="UD デジタル 教科書体 NK-R" w:hAnsi="ＭＳ 明朝" w:hint="eastAsia"/>
          <w:b/>
          <w:color w:val="0D0D0D" w:themeColor="text1" w:themeTint="F2"/>
          <w:szCs w:val="21"/>
        </w:rPr>
        <w:t>（合理的配慮の提供義務違反に該当しないと考えられる例）</w:t>
      </w:r>
    </w:p>
    <w:p w14:paraId="031F6391" w14:textId="77777777" w:rsidR="00FB0CC7" w:rsidRPr="00FB0CC7" w:rsidRDefault="00FB0CC7" w:rsidP="00FB0CC7">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〇　図書館等において，混雑時に視覚障害のある参加者等から職員等に対し，館内を付き添って利用の補助を求められた場合に，混雑時のため付添いはできないが，職員が聞き取った書籍等を準備することができる旨を提案すること（過重な負担（人的・体制上の制約）の観点）</w:t>
      </w:r>
    </w:p>
    <w:p w14:paraId="663B53C4" w14:textId="77777777" w:rsidR="00FB0CC7" w:rsidRPr="00FB0CC7" w:rsidRDefault="00FB0CC7" w:rsidP="00FB0CC7">
      <w:pPr>
        <w:widowControl/>
        <w:ind w:leftChars="50" w:left="105" w:firstLineChars="100" w:firstLine="210"/>
        <w:jc w:val="left"/>
        <w:rPr>
          <w:rFonts w:ascii="UD デジタル 教科書体 NK-R" w:eastAsia="UD デジタル 教科書体 NK-R" w:hAnsi="ＭＳ 明朝"/>
          <w:color w:val="0D0D0D" w:themeColor="text1" w:themeTint="F2"/>
          <w:szCs w:val="21"/>
        </w:rPr>
      </w:pPr>
    </w:p>
    <w:p w14:paraId="0D0978D9" w14:textId="77777777" w:rsidR="00FB0CC7" w:rsidRPr="00FB0CC7" w:rsidRDefault="00FB0CC7" w:rsidP="00FB0CC7">
      <w:pPr>
        <w:widowControl/>
        <w:ind w:leftChars="50" w:left="105" w:firstLineChars="100" w:firstLine="210"/>
        <w:jc w:val="lef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さらに，環境の整備は，不特定多数の障害者向けに事前的改善措置を行うものであるが，合理的配慮は，環境の整備を基礎として，その実施に伴う負担が過重でない場合に，特定の障害者に対して個別の状況に応じて講じられる措置である。したがって，各場面における環境の整備の状況により，合理的配慮の内容は異なることとなる。合理的配慮の提供と環境の整備の関係に係る例は，次のとおりである。</w:t>
      </w:r>
    </w:p>
    <w:p w14:paraId="3F6DE3DD" w14:textId="77777777" w:rsidR="00FB0CC7" w:rsidRPr="00FB0CC7" w:rsidRDefault="00FB0CC7" w:rsidP="00FB0CC7">
      <w:pPr>
        <w:widowControl/>
        <w:ind w:leftChars="50" w:left="105" w:firstLineChars="100" w:firstLine="210"/>
        <w:jc w:val="left"/>
        <w:rPr>
          <w:rFonts w:ascii="UD デジタル 教科書体 NK-R" w:eastAsia="UD デジタル 教科書体 NK-R" w:hAnsi="ＭＳ 明朝"/>
          <w:color w:val="0D0D0D" w:themeColor="text1" w:themeTint="F2"/>
          <w:szCs w:val="21"/>
        </w:rPr>
      </w:pPr>
    </w:p>
    <w:p w14:paraId="75CB769D" w14:textId="77777777" w:rsidR="00FB0CC7" w:rsidRPr="00FB0CC7" w:rsidRDefault="00FB0CC7" w:rsidP="00FB0CC7">
      <w:pPr>
        <w:widowControl/>
        <w:ind w:left="210" w:hangingChars="100" w:hanging="210"/>
        <w:jc w:val="left"/>
        <w:rPr>
          <w:rFonts w:ascii="UD デジタル 教科書体 NK-R" w:eastAsia="UD デジタル 教科書体 NK-R" w:hAnsi="ＭＳ 明朝"/>
          <w:b/>
          <w:color w:val="0D0D0D" w:themeColor="text1" w:themeTint="F2"/>
          <w:szCs w:val="21"/>
        </w:rPr>
      </w:pPr>
      <w:r w:rsidRPr="00FB0CC7">
        <w:rPr>
          <w:rFonts w:ascii="UD デジタル 教科書体 NK-R" w:eastAsia="UD デジタル 教科書体 NK-R" w:hAnsi="ＭＳ 明朝" w:hint="eastAsia"/>
          <w:b/>
          <w:color w:val="0D0D0D" w:themeColor="text1" w:themeTint="F2"/>
          <w:szCs w:val="21"/>
        </w:rPr>
        <w:t>（合理的配慮の提供と環境の整備の関係に係る例）</w:t>
      </w:r>
    </w:p>
    <w:p w14:paraId="1992635E" w14:textId="77777777" w:rsidR="00FB0CC7" w:rsidRPr="00FB0CC7" w:rsidRDefault="00FB0CC7" w:rsidP="00FB0CC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〇　障害者差別解消の推進を図るための教職員への学内研修を実施（環境の整備）するとともに，教職員が，一人一人の障害の状態等に応じた配慮を行うこと（合理的配慮） </w:t>
      </w:r>
    </w:p>
    <w:p w14:paraId="1FFACA38" w14:textId="77777777" w:rsidR="00FB0CC7" w:rsidRPr="00FB0CC7" w:rsidRDefault="00FB0CC7" w:rsidP="00FB0CC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〇　エレベーターの設置や段差の解消といった学内施設のバリアフリー化を進めること（環境の整備）</w:t>
      </w:r>
    </w:p>
    <w:p w14:paraId="732C7B3E" w14:textId="77777777" w:rsidR="00FB0CC7" w:rsidRPr="00FB0CC7" w:rsidRDefault="00FB0CC7" w:rsidP="00FB0CC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〇　オンラインでの申込手続が必要な場合に，手続を行うためのウェブサイトが障害のある参加者等にとって利用しづらいものとなっていることを理由に，手続の支援を求める申出があった場合に，求めに応じて電話や電子メールでの対応を行うこと（合理的配慮）。それとともに，以後，障害のある参加者等がオンライン申込みの際に不便を感じることのないよう，ウェブサイトの改良を行うこと（環境の整備）</w:t>
      </w:r>
    </w:p>
    <w:p w14:paraId="469818C1" w14:textId="1B954EA2" w:rsidR="00B923E7" w:rsidRPr="00FB0CC7" w:rsidRDefault="00FB0CC7" w:rsidP="0094275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〇　講演会等で，情報保障の観点から，手話通訳者を配置したり，スクリーンへ文字情報を提示したりする（環境の整備）とともに，申し出があった際に，手話通訳者や文字情報が見えやすい位置に座席を設定すること（合理的配慮）</w:t>
      </w:r>
    </w:p>
    <w:sectPr w:rsidR="00B923E7" w:rsidRPr="00FB0CC7" w:rsidSect="00CA28D5">
      <w:pgSz w:w="11906" w:h="16838" w:code="9"/>
      <w:pgMar w:top="1701" w:right="1701" w:bottom="1701" w:left="1701" w:header="567" w:footer="340" w:gutter="0"/>
      <w:pgNumType w:start="7"/>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5FCE" w14:textId="77777777" w:rsidR="005C56E6" w:rsidRDefault="005C56E6" w:rsidP="0091611C">
      <w:r>
        <w:separator/>
      </w:r>
    </w:p>
  </w:endnote>
  <w:endnote w:type="continuationSeparator" w:id="0">
    <w:p w14:paraId="4562F8D4" w14:textId="77777777" w:rsidR="005C56E6" w:rsidRDefault="005C56E6" w:rsidP="0091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DA70B" w14:textId="77777777" w:rsidR="005C56E6" w:rsidRDefault="005C56E6" w:rsidP="0091611C">
      <w:r>
        <w:separator/>
      </w:r>
    </w:p>
  </w:footnote>
  <w:footnote w:type="continuationSeparator" w:id="0">
    <w:p w14:paraId="596AA80E" w14:textId="77777777" w:rsidR="005C56E6" w:rsidRDefault="005C56E6" w:rsidP="00916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51D5"/>
    <w:multiLevelType w:val="hybridMultilevel"/>
    <w:tmpl w:val="27B8201C"/>
    <w:lvl w:ilvl="0" w:tplc="833C34A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4575563"/>
    <w:multiLevelType w:val="hybridMultilevel"/>
    <w:tmpl w:val="7C961132"/>
    <w:lvl w:ilvl="0" w:tplc="B5AC2B2C">
      <w:start w:val="28"/>
      <w:numFmt w:val="bullet"/>
      <w:lvlText w:val="※"/>
      <w:lvlJc w:val="left"/>
      <w:pPr>
        <w:ind w:left="990" w:hanging="360"/>
      </w:pPr>
      <w:rPr>
        <w:rFonts w:ascii="ＭＳ 明朝" w:eastAsia="ＭＳ 明朝" w:hAnsi="ＭＳ 明朝" w:cstheme="maj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730E2504"/>
    <w:multiLevelType w:val="hybridMultilevel"/>
    <w:tmpl w:val="6B24E33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895501249">
    <w:abstractNumId w:val="2"/>
  </w:num>
  <w:num w:numId="2" w16cid:durableId="970596940">
    <w:abstractNumId w:val="0"/>
  </w:num>
  <w:num w:numId="3" w16cid:durableId="1865241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rawingGridVerticalSpacing w:val="193"/>
  <w:displayHorizontalDrawingGridEvery w:val="0"/>
  <w:displayVerticalDrawingGridEvery w:val="2"/>
  <w:characterSpacingControl w:val="compressPunctuation"/>
  <w:strictFirstAndLastChars/>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89"/>
    <w:rsid w:val="00005142"/>
    <w:rsid w:val="00031086"/>
    <w:rsid w:val="00047455"/>
    <w:rsid w:val="00065A6A"/>
    <w:rsid w:val="000736A4"/>
    <w:rsid w:val="000B00D5"/>
    <w:rsid w:val="000B1BDE"/>
    <w:rsid w:val="000B6737"/>
    <w:rsid w:val="000C6030"/>
    <w:rsid w:val="000E3F6F"/>
    <w:rsid w:val="000E6B88"/>
    <w:rsid w:val="000F5265"/>
    <w:rsid w:val="00101FF6"/>
    <w:rsid w:val="001063E5"/>
    <w:rsid w:val="00127B59"/>
    <w:rsid w:val="001306A3"/>
    <w:rsid w:val="001317F1"/>
    <w:rsid w:val="0013799B"/>
    <w:rsid w:val="001572AD"/>
    <w:rsid w:val="00165439"/>
    <w:rsid w:val="001862FF"/>
    <w:rsid w:val="00191788"/>
    <w:rsid w:val="00191F61"/>
    <w:rsid w:val="0019398F"/>
    <w:rsid w:val="001B1589"/>
    <w:rsid w:val="001B1E3D"/>
    <w:rsid w:val="001C4245"/>
    <w:rsid w:val="001C5E07"/>
    <w:rsid w:val="001D0F9D"/>
    <w:rsid w:val="001E2E44"/>
    <w:rsid w:val="001F3246"/>
    <w:rsid w:val="001F3886"/>
    <w:rsid w:val="00210C81"/>
    <w:rsid w:val="00217956"/>
    <w:rsid w:val="00224705"/>
    <w:rsid w:val="00230AFD"/>
    <w:rsid w:val="002331E9"/>
    <w:rsid w:val="00247452"/>
    <w:rsid w:val="002500A6"/>
    <w:rsid w:val="002619AD"/>
    <w:rsid w:val="002852DF"/>
    <w:rsid w:val="002A597E"/>
    <w:rsid w:val="002B6413"/>
    <w:rsid w:val="002B691F"/>
    <w:rsid w:val="00316AE6"/>
    <w:rsid w:val="00325FFC"/>
    <w:rsid w:val="003500BF"/>
    <w:rsid w:val="0037530D"/>
    <w:rsid w:val="00376702"/>
    <w:rsid w:val="00386EE6"/>
    <w:rsid w:val="003955D2"/>
    <w:rsid w:val="003C7C56"/>
    <w:rsid w:val="003F015C"/>
    <w:rsid w:val="003F244B"/>
    <w:rsid w:val="003F2E04"/>
    <w:rsid w:val="004010E9"/>
    <w:rsid w:val="00440D6D"/>
    <w:rsid w:val="004432DA"/>
    <w:rsid w:val="00444EED"/>
    <w:rsid w:val="004571CF"/>
    <w:rsid w:val="00466146"/>
    <w:rsid w:val="004671DE"/>
    <w:rsid w:val="00472267"/>
    <w:rsid w:val="0047627A"/>
    <w:rsid w:val="0048009D"/>
    <w:rsid w:val="004A3866"/>
    <w:rsid w:val="004A3FC7"/>
    <w:rsid w:val="004A6748"/>
    <w:rsid w:val="004B2261"/>
    <w:rsid w:val="004B682D"/>
    <w:rsid w:val="004C0B3C"/>
    <w:rsid w:val="004C19B1"/>
    <w:rsid w:val="004E5B70"/>
    <w:rsid w:val="004F52CF"/>
    <w:rsid w:val="00520588"/>
    <w:rsid w:val="005219E5"/>
    <w:rsid w:val="0052273B"/>
    <w:rsid w:val="00534FDA"/>
    <w:rsid w:val="00537B7C"/>
    <w:rsid w:val="00542057"/>
    <w:rsid w:val="005437A9"/>
    <w:rsid w:val="00551E8F"/>
    <w:rsid w:val="00557250"/>
    <w:rsid w:val="005714C1"/>
    <w:rsid w:val="0057410C"/>
    <w:rsid w:val="00574AFC"/>
    <w:rsid w:val="00574E93"/>
    <w:rsid w:val="005834FA"/>
    <w:rsid w:val="00594EC3"/>
    <w:rsid w:val="005B6655"/>
    <w:rsid w:val="005C18CC"/>
    <w:rsid w:val="005C56E6"/>
    <w:rsid w:val="005D194C"/>
    <w:rsid w:val="005D61C9"/>
    <w:rsid w:val="005E4ECF"/>
    <w:rsid w:val="005F2025"/>
    <w:rsid w:val="005F7A17"/>
    <w:rsid w:val="00603B89"/>
    <w:rsid w:val="00604819"/>
    <w:rsid w:val="00605DC5"/>
    <w:rsid w:val="0060621A"/>
    <w:rsid w:val="0061063F"/>
    <w:rsid w:val="00611325"/>
    <w:rsid w:val="00623AFD"/>
    <w:rsid w:val="006301B8"/>
    <w:rsid w:val="0063262D"/>
    <w:rsid w:val="0064533D"/>
    <w:rsid w:val="00646BD5"/>
    <w:rsid w:val="0064741B"/>
    <w:rsid w:val="00652D5C"/>
    <w:rsid w:val="00654928"/>
    <w:rsid w:val="00680D7C"/>
    <w:rsid w:val="00682186"/>
    <w:rsid w:val="00682F68"/>
    <w:rsid w:val="006C49D5"/>
    <w:rsid w:val="006C7047"/>
    <w:rsid w:val="006E6A84"/>
    <w:rsid w:val="0070688C"/>
    <w:rsid w:val="007208E9"/>
    <w:rsid w:val="00722684"/>
    <w:rsid w:val="007228D5"/>
    <w:rsid w:val="0072576C"/>
    <w:rsid w:val="00755216"/>
    <w:rsid w:val="00756AB2"/>
    <w:rsid w:val="007744BB"/>
    <w:rsid w:val="0078147A"/>
    <w:rsid w:val="00782221"/>
    <w:rsid w:val="00783337"/>
    <w:rsid w:val="007A230C"/>
    <w:rsid w:val="007B3016"/>
    <w:rsid w:val="007B68E4"/>
    <w:rsid w:val="007B6DB4"/>
    <w:rsid w:val="007D1371"/>
    <w:rsid w:val="007D3736"/>
    <w:rsid w:val="007E1041"/>
    <w:rsid w:val="007E57AC"/>
    <w:rsid w:val="00805BFA"/>
    <w:rsid w:val="00826B3D"/>
    <w:rsid w:val="00833F16"/>
    <w:rsid w:val="00837F44"/>
    <w:rsid w:val="008514FA"/>
    <w:rsid w:val="00851C35"/>
    <w:rsid w:val="00856813"/>
    <w:rsid w:val="00864611"/>
    <w:rsid w:val="00865CE4"/>
    <w:rsid w:val="008707C0"/>
    <w:rsid w:val="0088304B"/>
    <w:rsid w:val="00890C32"/>
    <w:rsid w:val="00892F1A"/>
    <w:rsid w:val="00894972"/>
    <w:rsid w:val="008C718B"/>
    <w:rsid w:val="008E0E3B"/>
    <w:rsid w:val="008F04D4"/>
    <w:rsid w:val="0091611C"/>
    <w:rsid w:val="00916FC5"/>
    <w:rsid w:val="009302F8"/>
    <w:rsid w:val="00934D54"/>
    <w:rsid w:val="00935DB6"/>
    <w:rsid w:val="00942756"/>
    <w:rsid w:val="00954DB3"/>
    <w:rsid w:val="00954E34"/>
    <w:rsid w:val="0095543E"/>
    <w:rsid w:val="009669E4"/>
    <w:rsid w:val="00992232"/>
    <w:rsid w:val="00993FF0"/>
    <w:rsid w:val="0099702C"/>
    <w:rsid w:val="009D6AE7"/>
    <w:rsid w:val="009E52F9"/>
    <w:rsid w:val="009E6F6C"/>
    <w:rsid w:val="00A05A37"/>
    <w:rsid w:val="00A11493"/>
    <w:rsid w:val="00A1451A"/>
    <w:rsid w:val="00A20CF5"/>
    <w:rsid w:val="00A2181F"/>
    <w:rsid w:val="00A330BC"/>
    <w:rsid w:val="00A35AF3"/>
    <w:rsid w:val="00A5018F"/>
    <w:rsid w:val="00A66133"/>
    <w:rsid w:val="00A707D2"/>
    <w:rsid w:val="00A73041"/>
    <w:rsid w:val="00A804CB"/>
    <w:rsid w:val="00A94F34"/>
    <w:rsid w:val="00A95160"/>
    <w:rsid w:val="00AA1E03"/>
    <w:rsid w:val="00AB070A"/>
    <w:rsid w:val="00AB58EF"/>
    <w:rsid w:val="00AC13FC"/>
    <w:rsid w:val="00AF0189"/>
    <w:rsid w:val="00AF4C05"/>
    <w:rsid w:val="00B016AE"/>
    <w:rsid w:val="00B07F85"/>
    <w:rsid w:val="00B11053"/>
    <w:rsid w:val="00B16E94"/>
    <w:rsid w:val="00B20E01"/>
    <w:rsid w:val="00B2253A"/>
    <w:rsid w:val="00B225DB"/>
    <w:rsid w:val="00B676ED"/>
    <w:rsid w:val="00B77CFD"/>
    <w:rsid w:val="00B8759A"/>
    <w:rsid w:val="00B923E7"/>
    <w:rsid w:val="00B94BD7"/>
    <w:rsid w:val="00BB091C"/>
    <w:rsid w:val="00BB0D87"/>
    <w:rsid w:val="00BC116B"/>
    <w:rsid w:val="00BC1502"/>
    <w:rsid w:val="00BC4026"/>
    <w:rsid w:val="00BC7623"/>
    <w:rsid w:val="00BE201A"/>
    <w:rsid w:val="00BE7D57"/>
    <w:rsid w:val="00BF00F3"/>
    <w:rsid w:val="00BF20D2"/>
    <w:rsid w:val="00BF494B"/>
    <w:rsid w:val="00C0706F"/>
    <w:rsid w:val="00C23C3C"/>
    <w:rsid w:val="00C26966"/>
    <w:rsid w:val="00C5100A"/>
    <w:rsid w:val="00C61BF5"/>
    <w:rsid w:val="00C6444C"/>
    <w:rsid w:val="00C80813"/>
    <w:rsid w:val="00C92F24"/>
    <w:rsid w:val="00CA28D5"/>
    <w:rsid w:val="00CA5E83"/>
    <w:rsid w:val="00CF3EBD"/>
    <w:rsid w:val="00D13BFD"/>
    <w:rsid w:val="00D1482B"/>
    <w:rsid w:val="00D15B13"/>
    <w:rsid w:val="00D21935"/>
    <w:rsid w:val="00D2368C"/>
    <w:rsid w:val="00D279A5"/>
    <w:rsid w:val="00D42E33"/>
    <w:rsid w:val="00D47F66"/>
    <w:rsid w:val="00D5066B"/>
    <w:rsid w:val="00D57F03"/>
    <w:rsid w:val="00D619C7"/>
    <w:rsid w:val="00D61F48"/>
    <w:rsid w:val="00D67B60"/>
    <w:rsid w:val="00DB17FD"/>
    <w:rsid w:val="00DC0A5A"/>
    <w:rsid w:val="00DD067C"/>
    <w:rsid w:val="00DD52AC"/>
    <w:rsid w:val="00DD58BF"/>
    <w:rsid w:val="00DD7F0C"/>
    <w:rsid w:val="00E10F5E"/>
    <w:rsid w:val="00E1731D"/>
    <w:rsid w:val="00E222C3"/>
    <w:rsid w:val="00E2509F"/>
    <w:rsid w:val="00E27CBA"/>
    <w:rsid w:val="00E31D05"/>
    <w:rsid w:val="00E4283D"/>
    <w:rsid w:val="00E51590"/>
    <w:rsid w:val="00E54994"/>
    <w:rsid w:val="00E57385"/>
    <w:rsid w:val="00E7413D"/>
    <w:rsid w:val="00E74563"/>
    <w:rsid w:val="00E746D3"/>
    <w:rsid w:val="00E75195"/>
    <w:rsid w:val="00E772A7"/>
    <w:rsid w:val="00E81910"/>
    <w:rsid w:val="00E81D60"/>
    <w:rsid w:val="00E84BB3"/>
    <w:rsid w:val="00E932A5"/>
    <w:rsid w:val="00EB3247"/>
    <w:rsid w:val="00EB5AC7"/>
    <w:rsid w:val="00ED2BFA"/>
    <w:rsid w:val="00ED3DCE"/>
    <w:rsid w:val="00EE2175"/>
    <w:rsid w:val="00EF23AE"/>
    <w:rsid w:val="00EF4901"/>
    <w:rsid w:val="00EF7E6E"/>
    <w:rsid w:val="00F0486A"/>
    <w:rsid w:val="00F05D0A"/>
    <w:rsid w:val="00F25799"/>
    <w:rsid w:val="00F31131"/>
    <w:rsid w:val="00F440EC"/>
    <w:rsid w:val="00F44EDD"/>
    <w:rsid w:val="00F53E1F"/>
    <w:rsid w:val="00F5685E"/>
    <w:rsid w:val="00F57E41"/>
    <w:rsid w:val="00F71271"/>
    <w:rsid w:val="00F9647D"/>
    <w:rsid w:val="00FB0CC7"/>
    <w:rsid w:val="00FB2245"/>
    <w:rsid w:val="00FB253A"/>
    <w:rsid w:val="00FB54F0"/>
    <w:rsid w:val="00FD1918"/>
    <w:rsid w:val="00FE61B7"/>
    <w:rsid w:val="00FE63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69">
      <v:textbox inset="5.85pt,.7pt,5.85pt,.7pt"/>
    </o:shapedefaults>
    <o:shapelayout v:ext="edit">
      <o:idmap v:ext="edit" data="1"/>
    </o:shapelayout>
  </w:shapeDefaults>
  <w:decimalSymbol w:val="."/>
  <w:listSeparator w:val=","/>
  <w14:docId w14:val="2567C4DD"/>
  <w15:docId w15:val="{33450495-6C44-4EB9-9ADE-24DAB9787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9E5"/>
    <w:pPr>
      <w:widowControl w:val="0"/>
      <w:jc w:val="both"/>
    </w:pPr>
  </w:style>
  <w:style w:type="paragraph" w:styleId="1">
    <w:name w:val="heading 1"/>
    <w:basedOn w:val="a"/>
    <w:next w:val="a"/>
    <w:link w:val="10"/>
    <w:uiPriority w:val="9"/>
    <w:qFormat/>
    <w:rsid w:val="00D61F4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77CFD"/>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77CF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61F48"/>
    <w:rPr>
      <w:rFonts w:asciiTheme="majorHAnsi" w:eastAsiaTheme="majorEastAsia" w:hAnsiTheme="majorHAnsi" w:cstheme="majorBidi"/>
      <w:sz w:val="24"/>
      <w:szCs w:val="24"/>
    </w:rPr>
  </w:style>
  <w:style w:type="paragraph" w:styleId="a3">
    <w:name w:val="Title"/>
    <w:basedOn w:val="a"/>
    <w:next w:val="a"/>
    <w:link w:val="a4"/>
    <w:uiPriority w:val="10"/>
    <w:qFormat/>
    <w:rsid w:val="00D61F48"/>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D61F48"/>
    <w:rPr>
      <w:rFonts w:asciiTheme="majorHAnsi" w:eastAsia="ＭＳ ゴシック" w:hAnsiTheme="majorHAnsi" w:cstheme="majorBidi"/>
      <w:sz w:val="32"/>
      <w:szCs w:val="32"/>
    </w:rPr>
  </w:style>
  <w:style w:type="paragraph" w:styleId="a5">
    <w:name w:val="header"/>
    <w:basedOn w:val="a"/>
    <w:link w:val="a6"/>
    <w:uiPriority w:val="99"/>
    <w:unhideWhenUsed/>
    <w:rsid w:val="0091611C"/>
    <w:pPr>
      <w:tabs>
        <w:tab w:val="center" w:pos="4252"/>
        <w:tab w:val="right" w:pos="8504"/>
      </w:tabs>
      <w:snapToGrid w:val="0"/>
    </w:pPr>
  </w:style>
  <w:style w:type="character" w:customStyle="1" w:styleId="a6">
    <w:name w:val="ヘッダー (文字)"/>
    <w:basedOn w:val="a0"/>
    <w:link w:val="a5"/>
    <w:uiPriority w:val="99"/>
    <w:rsid w:val="0091611C"/>
  </w:style>
  <w:style w:type="paragraph" w:styleId="a7">
    <w:name w:val="footer"/>
    <w:basedOn w:val="a"/>
    <w:link w:val="a8"/>
    <w:uiPriority w:val="99"/>
    <w:unhideWhenUsed/>
    <w:rsid w:val="0091611C"/>
    <w:pPr>
      <w:tabs>
        <w:tab w:val="center" w:pos="4252"/>
        <w:tab w:val="right" w:pos="8504"/>
      </w:tabs>
      <w:snapToGrid w:val="0"/>
    </w:pPr>
  </w:style>
  <w:style w:type="character" w:customStyle="1" w:styleId="a8">
    <w:name w:val="フッター (文字)"/>
    <w:basedOn w:val="a0"/>
    <w:link w:val="a7"/>
    <w:uiPriority w:val="99"/>
    <w:rsid w:val="0091611C"/>
  </w:style>
  <w:style w:type="paragraph" w:styleId="a9">
    <w:name w:val="Balloon Text"/>
    <w:basedOn w:val="a"/>
    <w:link w:val="aa"/>
    <w:uiPriority w:val="99"/>
    <w:semiHidden/>
    <w:unhideWhenUsed/>
    <w:rsid w:val="0046614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66146"/>
    <w:rPr>
      <w:rFonts w:asciiTheme="majorHAnsi" w:eastAsiaTheme="majorEastAsia" w:hAnsiTheme="majorHAnsi" w:cstheme="majorBidi"/>
      <w:sz w:val="18"/>
      <w:szCs w:val="18"/>
    </w:rPr>
  </w:style>
  <w:style w:type="paragraph" w:styleId="ab">
    <w:name w:val="List Paragraph"/>
    <w:basedOn w:val="a"/>
    <w:uiPriority w:val="34"/>
    <w:qFormat/>
    <w:rsid w:val="00604819"/>
    <w:pPr>
      <w:ind w:leftChars="400" w:left="840"/>
    </w:pPr>
  </w:style>
  <w:style w:type="character" w:styleId="ac">
    <w:name w:val="annotation reference"/>
    <w:basedOn w:val="a0"/>
    <w:uiPriority w:val="99"/>
    <w:semiHidden/>
    <w:unhideWhenUsed/>
    <w:rsid w:val="002852DF"/>
    <w:rPr>
      <w:sz w:val="18"/>
      <w:szCs w:val="18"/>
    </w:rPr>
  </w:style>
  <w:style w:type="paragraph" w:styleId="ad">
    <w:name w:val="annotation text"/>
    <w:basedOn w:val="a"/>
    <w:link w:val="ae"/>
    <w:uiPriority w:val="99"/>
    <w:semiHidden/>
    <w:unhideWhenUsed/>
    <w:rsid w:val="002852DF"/>
    <w:pPr>
      <w:jc w:val="left"/>
    </w:pPr>
  </w:style>
  <w:style w:type="character" w:customStyle="1" w:styleId="ae">
    <w:name w:val="コメント文字列 (文字)"/>
    <w:basedOn w:val="a0"/>
    <w:link w:val="ad"/>
    <w:uiPriority w:val="99"/>
    <w:semiHidden/>
    <w:rsid w:val="002852DF"/>
  </w:style>
  <w:style w:type="paragraph" w:styleId="af">
    <w:name w:val="annotation subject"/>
    <w:basedOn w:val="ad"/>
    <w:next w:val="ad"/>
    <w:link w:val="af0"/>
    <w:uiPriority w:val="99"/>
    <w:semiHidden/>
    <w:unhideWhenUsed/>
    <w:rsid w:val="002852DF"/>
    <w:rPr>
      <w:b/>
      <w:bCs/>
    </w:rPr>
  </w:style>
  <w:style w:type="character" w:customStyle="1" w:styleId="af0">
    <w:name w:val="コメント内容 (文字)"/>
    <w:basedOn w:val="ae"/>
    <w:link w:val="af"/>
    <w:uiPriority w:val="99"/>
    <w:semiHidden/>
    <w:rsid w:val="002852DF"/>
    <w:rPr>
      <w:b/>
      <w:bCs/>
    </w:rPr>
  </w:style>
  <w:style w:type="character" w:customStyle="1" w:styleId="20">
    <w:name w:val="見出し 2 (文字)"/>
    <w:basedOn w:val="a0"/>
    <w:link w:val="2"/>
    <w:uiPriority w:val="9"/>
    <w:rsid w:val="00B77CFD"/>
    <w:rPr>
      <w:rFonts w:asciiTheme="majorHAnsi" w:eastAsiaTheme="majorEastAsia" w:hAnsiTheme="majorHAnsi" w:cstheme="majorBidi"/>
    </w:rPr>
  </w:style>
  <w:style w:type="character" w:customStyle="1" w:styleId="30">
    <w:name w:val="見出し 3 (文字)"/>
    <w:basedOn w:val="a0"/>
    <w:link w:val="3"/>
    <w:uiPriority w:val="9"/>
    <w:rsid w:val="00B77CFD"/>
    <w:rPr>
      <w:rFonts w:asciiTheme="majorHAnsi" w:eastAsiaTheme="majorEastAsia" w:hAnsiTheme="majorHAnsi" w:cstheme="majorBidi"/>
    </w:rPr>
  </w:style>
  <w:style w:type="paragraph" w:styleId="af1">
    <w:name w:val="Revision"/>
    <w:hidden/>
    <w:uiPriority w:val="99"/>
    <w:semiHidden/>
    <w:rsid w:val="00B16E94"/>
  </w:style>
  <w:style w:type="paragraph" w:styleId="HTML">
    <w:name w:val="HTML Preformatted"/>
    <w:basedOn w:val="a"/>
    <w:link w:val="HTML0"/>
    <w:uiPriority w:val="99"/>
    <w:semiHidden/>
    <w:unhideWhenUsed/>
    <w:rsid w:val="00B11053"/>
    <w:rPr>
      <w:rFonts w:ascii="Courier New" w:hAnsi="Courier New" w:cs="Courier New"/>
      <w:sz w:val="20"/>
      <w:szCs w:val="20"/>
    </w:rPr>
  </w:style>
  <w:style w:type="character" w:customStyle="1" w:styleId="HTML0">
    <w:name w:val="HTML 書式付き (文字)"/>
    <w:basedOn w:val="a0"/>
    <w:link w:val="HTML"/>
    <w:uiPriority w:val="99"/>
    <w:semiHidden/>
    <w:rsid w:val="00B11053"/>
    <w:rPr>
      <w:rFonts w:ascii="Courier New" w:hAnsi="Courier New" w:cs="Courier New"/>
      <w:sz w:val="20"/>
      <w:szCs w:val="20"/>
    </w:rPr>
  </w:style>
  <w:style w:type="paragraph" w:styleId="af2">
    <w:name w:val="Date"/>
    <w:basedOn w:val="a"/>
    <w:next w:val="a"/>
    <w:link w:val="af3"/>
    <w:uiPriority w:val="99"/>
    <w:semiHidden/>
    <w:unhideWhenUsed/>
    <w:rsid w:val="00005142"/>
  </w:style>
  <w:style w:type="character" w:customStyle="1" w:styleId="af3">
    <w:name w:val="日付 (文字)"/>
    <w:basedOn w:val="a0"/>
    <w:link w:val="af2"/>
    <w:uiPriority w:val="99"/>
    <w:semiHidden/>
    <w:rsid w:val="00005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461076">
      <w:bodyDiv w:val="1"/>
      <w:marLeft w:val="0"/>
      <w:marRight w:val="0"/>
      <w:marTop w:val="0"/>
      <w:marBottom w:val="0"/>
      <w:divBdr>
        <w:top w:val="none" w:sz="0" w:space="0" w:color="auto"/>
        <w:left w:val="none" w:sz="0" w:space="0" w:color="auto"/>
        <w:bottom w:val="none" w:sz="0" w:space="0" w:color="auto"/>
        <w:right w:val="none" w:sz="0" w:space="0" w:color="auto"/>
      </w:divBdr>
    </w:div>
    <w:div w:id="561259959">
      <w:bodyDiv w:val="1"/>
      <w:marLeft w:val="0"/>
      <w:marRight w:val="0"/>
      <w:marTop w:val="0"/>
      <w:marBottom w:val="0"/>
      <w:divBdr>
        <w:top w:val="none" w:sz="0" w:space="0" w:color="auto"/>
        <w:left w:val="none" w:sz="0" w:space="0" w:color="auto"/>
        <w:bottom w:val="none" w:sz="0" w:space="0" w:color="auto"/>
        <w:right w:val="none" w:sz="0" w:space="0" w:color="auto"/>
      </w:divBdr>
    </w:div>
    <w:div w:id="612060021">
      <w:bodyDiv w:val="1"/>
      <w:marLeft w:val="0"/>
      <w:marRight w:val="0"/>
      <w:marTop w:val="0"/>
      <w:marBottom w:val="0"/>
      <w:divBdr>
        <w:top w:val="none" w:sz="0" w:space="0" w:color="auto"/>
        <w:left w:val="none" w:sz="0" w:space="0" w:color="auto"/>
        <w:bottom w:val="none" w:sz="0" w:space="0" w:color="auto"/>
        <w:right w:val="none" w:sz="0" w:space="0" w:color="auto"/>
      </w:divBdr>
    </w:div>
    <w:div w:id="627785865">
      <w:bodyDiv w:val="1"/>
      <w:marLeft w:val="0"/>
      <w:marRight w:val="0"/>
      <w:marTop w:val="0"/>
      <w:marBottom w:val="0"/>
      <w:divBdr>
        <w:top w:val="none" w:sz="0" w:space="0" w:color="auto"/>
        <w:left w:val="none" w:sz="0" w:space="0" w:color="auto"/>
        <w:bottom w:val="none" w:sz="0" w:space="0" w:color="auto"/>
        <w:right w:val="none" w:sz="0" w:space="0" w:color="auto"/>
      </w:divBdr>
    </w:div>
    <w:div w:id="1233001503">
      <w:bodyDiv w:val="1"/>
      <w:marLeft w:val="0"/>
      <w:marRight w:val="0"/>
      <w:marTop w:val="0"/>
      <w:marBottom w:val="0"/>
      <w:divBdr>
        <w:top w:val="none" w:sz="0" w:space="0" w:color="auto"/>
        <w:left w:val="none" w:sz="0" w:space="0" w:color="auto"/>
        <w:bottom w:val="none" w:sz="0" w:space="0" w:color="auto"/>
        <w:right w:val="none" w:sz="0" w:space="0" w:color="auto"/>
      </w:divBdr>
    </w:div>
    <w:div w:id="1359234084">
      <w:bodyDiv w:val="1"/>
      <w:marLeft w:val="0"/>
      <w:marRight w:val="0"/>
      <w:marTop w:val="0"/>
      <w:marBottom w:val="0"/>
      <w:divBdr>
        <w:top w:val="none" w:sz="0" w:space="0" w:color="auto"/>
        <w:left w:val="none" w:sz="0" w:space="0" w:color="auto"/>
        <w:bottom w:val="none" w:sz="0" w:space="0" w:color="auto"/>
        <w:right w:val="none" w:sz="0" w:space="0" w:color="auto"/>
      </w:divBdr>
      <w:divsChild>
        <w:div w:id="1230650821">
          <w:marLeft w:val="0"/>
          <w:marRight w:val="0"/>
          <w:marTop w:val="0"/>
          <w:marBottom w:val="0"/>
          <w:divBdr>
            <w:top w:val="none" w:sz="0" w:space="0" w:color="auto"/>
            <w:left w:val="none" w:sz="0" w:space="0" w:color="auto"/>
            <w:bottom w:val="none" w:sz="0" w:space="0" w:color="auto"/>
            <w:right w:val="none" w:sz="0" w:space="0" w:color="auto"/>
          </w:divBdr>
        </w:div>
        <w:div w:id="1206482704">
          <w:marLeft w:val="0"/>
          <w:marRight w:val="0"/>
          <w:marTop w:val="0"/>
          <w:marBottom w:val="0"/>
          <w:divBdr>
            <w:top w:val="none" w:sz="0" w:space="0" w:color="auto"/>
            <w:left w:val="none" w:sz="0" w:space="0" w:color="auto"/>
            <w:bottom w:val="none" w:sz="0" w:space="0" w:color="auto"/>
            <w:right w:val="none" w:sz="0" w:space="0" w:color="auto"/>
          </w:divBdr>
        </w:div>
        <w:div w:id="1098677603">
          <w:marLeft w:val="0"/>
          <w:marRight w:val="0"/>
          <w:marTop w:val="0"/>
          <w:marBottom w:val="0"/>
          <w:divBdr>
            <w:top w:val="none" w:sz="0" w:space="0" w:color="auto"/>
            <w:left w:val="none" w:sz="0" w:space="0" w:color="auto"/>
            <w:bottom w:val="none" w:sz="0" w:space="0" w:color="auto"/>
            <w:right w:val="none" w:sz="0" w:space="0" w:color="auto"/>
          </w:divBdr>
        </w:div>
        <w:div w:id="1821190445">
          <w:marLeft w:val="0"/>
          <w:marRight w:val="0"/>
          <w:marTop w:val="0"/>
          <w:marBottom w:val="0"/>
          <w:divBdr>
            <w:top w:val="none" w:sz="0" w:space="0" w:color="auto"/>
            <w:left w:val="none" w:sz="0" w:space="0" w:color="auto"/>
            <w:bottom w:val="none" w:sz="0" w:space="0" w:color="auto"/>
            <w:right w:val="none" w:sz="0" w:space="0" w:color="auto"/>
          </w:divBdr>
        </w:div>
        <w:div w:id="686445682">
          <w:marLeft w:val="0"/>
          <w:marRight w:val="0"/>
          <w:marTop w:val="0"/>
          <w:marBottom w:val="0"/>
          <w:divBdr>
            <w:top w:val="none" w:sz="0" w:space="0" w:color="auto"/>
            <w:left w:val="none" w:sz="0" w:space="0" w:color="auto"/>
            <w:bottom w:val="none" w:sz="0" w:space="0" w:color="auto"/>
            <w:right w:val="none" w:sz="0" w:space="0" w:color="auto"/>
          </w:divBdr>
        </w:div>
        <w:div w:id="1285580745">
          <w:marLeft w:val="0"/>
          <w:marRight w:val="0"/>
          <w:marTop w:val="0"/>
          <w:marBottom w:val="0"/>
          <w:divBdr>
            <w:top w:val="none" w:sz="0" w:space="0" w:color="auto"/>
            <w:left w:val="none" w:sz="0" w:space="0" w:color="auto"/>
            <w:bottom w:val="none" w:sz="0" w:space="0" w:color="auto"/>
            <w:right w:val="none" w:sz="0" w:space="0" w:color="auto"/>
          </w:divBdr>
        </w:div>
        <w:div w:id="702290145">
          <w:marLeft w:val="0"/>
          <w:marRight w:val="0"/>
          <w:marTop w:val="0"/>
          <w:marBottom w:val="0"/>
          <w:divBdr>
            <w:top w:val="none" w:sz="0" w:space="0" w:color="auto"/>
            <w:left w:val="none" w:sz="0" w:space="0" w:color="auto"/>
            <w:bottom w:val="none" w:sz="0" w:space="0" w:color="auto"/>
            <w:right w:val="none" w:sz="0" w:space="0" w:color="auto"/>
          </w:divBdr>
        </w:div>
        <w:div w:id="221018447">
          <w:marLeft w:val="0"/>
          <w:marRight w:val="0"/>
          <w:marTop w:val="0"/>
          <w:marBottom w:val="0"/>
          <w:divBdr>
            <w:top w:val="none" w:sz="0" w:space="0" w:color="auto"/>
            <w:left w:val="none" w:sz="0" w:space="0" w:color="auto"/>
            <w:bottom w:val="none" w:sz="0" w:space="0" w:color="auto"/>
            <w:right w:val="none" w:sz="0" w:space="0" w:color="auto"/>
          </w:divBdr>
        </w:div>
        <w:div w:id="161046617">
          <w:marLeft w:val="0"/>
          <w:marRight w:val="0"/>
          <w:marTop w:val="0"/>
          <w:marBottom w:val="0"/>
          <w:divBdr>
            <w:top w:val="none" w:sz="0" w:space="0" w:color="auto"/>
            <w:left w:val="none" w:sz="0" w:space="0" w:color="auto"/>
            <w:bottom w:val="none" w:sz="0" w:space="0" w:color="auto"/>
            <w:right w:val="none" w:sz="0" w:space="0" w:color="auto"/>
          </w:divBdr>
        </w:div>
        <w:div w:id="1794517288">
          <w:marLeft w:val="0"/>
          <w:marRight w:val="0"/>
          <w:marTop w:val="0"/>
          <w:marBottom w:val="0"/>
          <w:divBdr>
            <w:top w:val="none" w:sz="0" w:space="0" w:color="auto"/>
            <w:left w:val="none" w:sz="0" w:space="0" w:color="auto"/>
            <w:bottom w:val="none" w:sz="0" w:space="0" w:color="auto"/>
            <w:right w:val="none" w:sz="0" w:space="0" w:color="auto"/>
          </w:divBdr>
        </w:div>
        <w:div w:id="180702564">
          <w:marLeft w:val="0"/>
          <w:marRight w:val="0"/>
          <w:marTop w:val="0"/>
          <w:marBottom w:val="0"/>
          <w:divBdr>
            <w:top w:val="none" w:sz="0" w:space="0" w:color="auto"/>
            <w:left w:val="none" w:sz="0" w:space="0" w:color="auto"/>
            <w:bottom w:val="none" w:sz="0" w:space="0" w:color="auto"/>
            <w:right w:val="none" w:sz="0" w:space="0" w:color="auto"/>
          </w:divBdr>
        </w:div>
        <w:div w:id="450322651">
          <w:marLeft w:val="0"/>
          <w:marRight w:val="0"/>
          <w:marTop w:val="0"/>
          <w:marBottom w:val="0"/>
          <w:divBdr>
            <w:top w:val="none" w:sz="0" w:space="0" w:color="auto"/>
            <w:left w:val="none" w:sz="0" w:space="0" w:color="auto"/>
            <w:bottom w:val="none" w:sz="0" w:space="0" w:color="auto"/>
            <w:right w:val="none" w:sz="0" w:space="0" w:color="auto"/>
          </w:divBdr>
        </w:div>
        <w:div w:id="1606377098">
          <w:marLeft w:val="0"/>
          <w:marRight w:val="0"/>
          <w:marTop w:val="0"/>
          <w:marBottom w:val="0"/>
          <w:divBdr>
            <w:top w:val="none" w:sz="0" w:space="0" w:color="auto"/>
            <w:left w:val="none" w:sz="0" w:space="0" w:color="auto"/>
            <w:bottom w:val="none" w:sz="0" w:space="0" w:color="auto"/>
            <w:right w:val="none" w:sz="0" w:space="0" w:color="auto"/>
          </w:divBdr>
          <w:divsChild>
            <w:div w:id="1382555406">
              <w:marLeft w:val="0"/>
              <w:marRight w:val="0"/>
              <w:marTop w:val="0"/>
              <w:marBottom w:val="0"/>
              <w:divBdr>
                <w:top w:val="none" w:sz="0" w:space="0" w:color="auto"/>
                <w:left w:val="none" w:sz="0" w:space="0" w:color="auto"/>
                <w:bottom w:val="none" w:sz="0" w:space="0" w:color="auto"/>
                <w:right w:val="none" w:sz="0" w:space="0" w:color="auto"/>
              </w:divBdr>
            </w:div>
            <w:div w:id="1584410104">
              <w:marLeft w:val="0"/>
              <w:marRight w:val="0"/>
              <w:marTop w:val="0"/>
              <w:marBottom w:val="0"/>
              <w:divBdr>
                <w:top w:val="none" w:sz="0" w:space="0" w:color="auto"/>
                <w:left w:val="none" w:sz="0" w:space="0" w:color="auto"/>
                <w:bottom w:val="none" w:sz="0" w:space="0" w:color="auto"/>
                <w:right w:val="none" w:sz="0" w:space="0" w:color="auto"/>
              </w:divBdr>
            </w:div>
            <w:div w:id="474303679">
              <w:marLeft w:val="0"/>
              <w:marRight w:val="0"/>
              <w:marTop w:val="0"/>
              <w:marBottom w:val="0"/>
              <w:divBdr>
                <w:top w:val="none" w:sz="0" w:space="0" w:color="auto"/>
                <w:left w:val="none" w:sz="0" w:space="0" w:color="auto"/>
                <w:bottom w:val="none" w:sz="0" w:space="0" w:color="auto"/>
                <w:right w:val="none" w:sz="0" w:space="0" w:color="auto"/>
              </w:divBdr>
            </w:div>
          </w:divsChild>
        </w:div>
        <w:div w:id="1914730456">
          <w:marLeft w:val="0"/>
          <w:marRight w:val="0"/>
          <w:marTop w:val="0"/>
          <w:marBottom w:val="0"/>
          <w:divBdr>
            <w:top w:val="none" w:sz="0" w:space="0" w:color="auto"/>
            <w:left w:val="none" w:sz="0" w:space="0" w:color="auto"/>
            <w:bottom w:val="none" w:sz="0" w:space="0" w:color="auto"/>
            <w:right w:val="none" w:sz="0" w:space="0" w:color="auto"/>
          </w:divBdr>
        </w:div>
        <w:div w:id="1477138703">
          <w:marLeft w:val="0"/>
          <w:marRight w:val="0"/>
          <w:marTop w:val="0"/>
          <w:marBottom w:val="0"/>
          <w:divBdr>
            <w:top w:val="none" w:sz="0" w:space="0" w:color="auto"/>
            <w:left w:val="none" w:sz="0" w:space="0" w:color="auto"/>
            <w:bottom w:val="none" w:sz="0" w:space="0" w:color="auto"/>
            <w:right w:val="none" w:sz="0" w:space="0" w:color="auto"/>
          </w:divBdr>
        </w:div>
        <w:div w:id="1100299470">
          <w:marLeft w:val="0"/>
          <w:marRight w:val="0"/>
          <w:marTop w:val="0"/>
          <w:marBottom w:val="0"/>
          <w:divBdr>
            <w:top w:val="none" w:sz="0" w:space="0" w:color="auto"/>
            <w:left w:val="none" w:sz="0" w:space="0" w:color="auto"/>
            <w:bottom w:val="none" w:sz="0" w:space="0" w:color="auto"/>
            <w:right w:val="none" w:sz="0" w:space="0" w:color="auto"/>
          </w:divBdr>
        </w:div>
        <w:div w:id="1441341031">
          <w:marLeft w:val="0"/>
          <w:marRight w:val="0"/>
          <w:marTop w:val="0"/>
          <w:marBottom w:val="0"/>
          <w:divBdr>
            <w:top w:val="none" w:sz="0" w:space="0" w:color="auto"/>
            <w:left w:val="none" w:sz="0" w:space="0" w:color="auto"/>
            <w:bottom w:val="none" w:sz="0" w:space="0" w:color="auto"/>
            <w:right w:val="none" w:sz="0" w:space="0" w:color="auto"/>
          </w:divBdr>
        </w:div>
        <w:div w:id="1532113650">
          <w:marLeft w:val="0"/>
          <w:marRight w:val="0"/>
          <w:marTop w:val="0"/>
          <w:marBottom w:val="0"/>
          <w:divBdr>
            <w:top w:val="none" w:sz="0" w:space="0" w:color="auto"/>
            <w:left w:val="none" w:sz="0" w:space="0" w:color="auto"/>
            <w:bottom w:val="none" w:sz="0" w:space="0" w:color="auto"/>
            <w:right w:val="none" w:sz="0" w:space="0" w:color="auto"/>
          </w:divBdr>
        </w:div>
      </w:divsChild>
    </w:div>
    <w:div w:id="1484855828">
      <w:bodyDiv w:val="1"/>
      <w:marLeft w:val="0"/>
      <w:marRight w:val="0"/>
      <w:marTop w:val="0"/>
      <w:marBottom w:val="0"/>
      <w:divBdr>
        <w:top w:val="none" w:sz="0" w:space="0" w:color="auto"/>
        <w:left w:val="none" w:sz="0" w:space="0" w:color="auto"/>
        <w:bottom w:val="none" w:sz="0" w:space="0" w:color="auto"/>
        <w:right w:val="none" w:sz="0" w:space="0" w:color="auto"/>
      </w:divBdr>
    </w:div>
    <w:div w:id="1503395916">
      <w:bodyDiv w:val="1"/>
      <w:marLeft w:val="0"/>
      <w:marRight w:val="0"/>
      <w:marTop w:val="0"/>
      <w:marBottom w:val="0"/>
      <w:divBdr>
        <w:top w:val="none" w:sz="0" w:space="0" w:color="auto"/>
        <w:left w:val="none" w:sz="0" w:space="0" w:color="auto"/>
        <w:bottom w:val="none" w:sz="0" w:space="0" w:color="auto"/>
        <w:right w:val="none" w:sz="0" w:space="0" w:color="auto"/>
      </w:divBdr>
    </w:div>
    <w:div w:id="1504125224">
      <w:bodyDiv w:val="1"/>
      <w:marLeft w:val="0"/>
      <w:marRight w:val="0"/>
      <w:marTop w:val="0"/>
      <w:marBottom w:val="0"/>
      <w:divBdr>
        <w:top w:val="none" w:sz="0" w:space="0" w:color="auto"/>
        <w:left w:val="none" w:sz="0" w:space="0" w:color="auto"/>
        <w:bottom w:val="none" w:sz="0" w:space="0" w:color="auto"/>
        <w:right w:val="none" w:sz="0" w:space="0" w:color="auto"/>
      </w:divBdr>
    </w:div>
    <w:div w:id="1694382507">
      <w:bodyDiv w:val="1"/>
      <w:marLeft w:val="0"/>
      <w:marRight w:val="0"/>
      <w:marTop w:val="0"/>
      <w:marBottom w:val="0"/>
      <w:divBdr>
        <w:top w:val="none" w:sz="0" w:space="0" w:color="auto"/>
        <w:left w:val="none" w:sz="0" w:space="0" w:color="auto"/>
        <w:bottom w:val="none" w:sz="0" w:space="0" w:color="auto"/>
        <w:right w:val="none" w:sz="0" w:space="0" w:color="auto"/>
      </w:divBdr>
    </w:div>
    <w:div w:id="1853061648">
      <w:bodyDiv w:val="1"/>
      <w:marLeft w:val="0"/>
      <w:marRight w:val="0"/>
      <w:marTop w:val="0"/>
      <w:marBottom w:val="0"/>
      <w:divBdr>
        <w:top w:val="none" w:sz="0" w:space="0" w:color="auto"/>
        <w:left w:val="none" w:sz="0" w:space="0" w:color="auto"/>
        <w:bottom w:val="none" w:sz="0" w:space="0" w:color="auto"/>
        <w:right w:val="none" w:sz="0" w:space="0" w:color="auto"/>
      </w:divBdr>
    </w:div>
    <w:div w:id="190290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B04C6-38DA-4C18-8FC4-C26F781FE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4</Pages>
  <Words>606</Words>
  <Characters>3455</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福井大学</dc:creator>
  <cp:lastPrinted>2016-02-23T13:12:00Z</cp:lastPrinted>
  <dcterms:created xsi:type="dcterms:W3CDTF">2018-03-28T04:50:00Z</dcterms:created>
  <dcterms:modified xsi:type="dcterms:W3CDTF">2025-03-31T04:56:00Z</dcterms:modified>
</cp:coreProperties>
</file>